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8A8" w:rsidRDefault="005D48A8" w:rsidP="005D48A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Pr>
          <w:rFonts w:ascii="Arial" w:eastAsia="바탕" w:hAnsi="Arial" w:cs="Arial"/>
          <w:b/>
          <w:bCs/>
          <w:sz w:val="24"/>
          <w:szCs w:val="24"/>
        </w:rPr>
        <w:t>3GPP TSG RAN WG1 Meeting #95</w:t>
      </w:r>
      <w:r>
        <w:rPr>
          <w:rFonts w:ascii="Arial" w:eastAsia="바탕" w:hAnsi="Arial" w:cs="Arial"/>
          <w:b/>
          <w:bCs/>
          <w:sz w:val="24"/>
          <w:szCs w:val="24"/>
        </w:rPr>
        <w:tab/>
      </w:r>
      <w:r>
        <w:rPr>
          <w:rFonts w:ascii="Arial" w:hAnsi="Arial" w:cs="Arial"/>
          <w:b/>
          <w:bCs/>
          <w:sz w:val="24"/>
          <w:szCs w:val="24"/>
          <w:lang w:eastAsia="ja-JP"/>
        </w:rPr>
        <w:tab/>
      </w:r>
      <w:r>
        <w:rPr>
          <w:rFonts w:ascii="Arial" w:hAnsi="Arial" w:cs="Arial"/>
          <w:b/>
          <w:bCs/>
          <w:sz w:val="24"/>
          <w:szCs w:val="24"/>
          <w:lang w:eastAsia="ja-JP"/>
        </w:rPr>
        <w:tab/>
      </w:r>
      <w:bookmarkStart w:id="0" w:name="_GoBack"/>
      <w:bookmarkEnd w:id="0"/>
      <w:r w:rsidR="006E2053" w:rsidRPr="006E2053">
        <w:rPr>
          <w:rFonts w:ascii="Arial" w:hAnsi="Arial" w:cs="Arial"/>
          <w:b/>
          <w:bCs/>
          <w:sz w:val="24"/>
          <w:szCs w:val="24"/>
          <w:lang w:eastAsia="ja-JP"/>
        </w:rPr>
        <w:t>R1-1813726</w:t>
      </w:r>
    </w:p>
    <w:p w:rsidR="005D48A8" w:rsidRDefault="005D48A8" w:rsidP="005D48A8">
      <w:pPr>
        <w:widowControl w:val="0"/>
        <w:tabs>
          <w:tab w:val="center" w:pos="4252"/>
          <w:tab w:val="right" w:pos="8504"/>
        </w:tabs>
        <w:snapToGrid w:val="0"/>
        <w:spacing w:before="0" w:after="0" w:line="276" w:lineRule="auto"/>
        <w:ind w:left="1440" w:hanging="1440"/>
        <w:jc w:val="left"/>
        <w:rPr>
          <w:rFonts w:ascii="Arial" w:hAnsi="Arial" w:cs="Arial"/>
          <w:b/>
          <w:bCs/>
          <w:sz w:val="24"/>
          <w:szCs w:val="24"/>
          <w:lang w:val="en-US" w:eastAsia="ja-JP"/>
        </w:rPr>
      </w:pPr>
      <w:r>
        <w:rPr>
          <w:rFonts w:ascii="Arial" w:eastAsia="맑은 고딕" w:hAnsi="Arial" w:cs="Arial"/>
          <w:b/>
          <w:bCs/>
          <w:sz w:val="24"/>
          <w:szCs w:val="24"/>
          <w:lang w:eastAsia="ko-KR"/>
        </w:rPr>
        <w:t>Spokane, USA, November 12</w:t>
      </w:r>
      <w:r>
        <w:rPr>
          <w:rFonts w:ascii="Arial" w:eastAsia="맑은 고딕" w:hAnsi="Arial" w:cs="Arial"/>
          <w:b/>
          <w:bCs/>
          <w:sz w:val="24"/>
          <w:szCs w:val="24"/>
          <w:vertAlign w:val="superscript"/>
          <w:lang w:eastAsia="ko-KR"/>
        </w:rPr>
        <w:t>th</w:t>
      </w:r>
      <w:r>
        <w:rPr>
          <w:rFonts w:ascii="Arial" w:eastAsia="맑은 고딕" w:hAnsi="Arial" w:cs="Arial"/>
          <w:b/>
          <w:bCs/>
          <w:sz w:val="24"/>
          <w:szCs w:val="24"/>
          <w:lang w:eastAsia="ko-KR"/>
        </w:rPr>
        <w:t xml:space="preserve"> - 16</w:t>
      </w:r>
      <w:r>
        <w:rPr>
          <w:rFonts w:ascii="Arial" w:eastAsia="맑은 고딕" w:hAnsi="Arial" w:cs="Arial"/>
          <w:b/>
          <w:bCs/>
          <w:sz w:val="24"/>
          <w:szCs w:val="24"/>
          <w:vertAlign w:val="superscript"/>
          <w:lang w:eastAsia="ko-KR"/>
        </w:rPr>
        <w:t>th</w:t>
      </w:r>
      <w:r>
        <w:rPr>
          <w:rFonts w:ascii="Arial" w:eastAsia="맑은 고딕" w:hAnsi="Arial" w:cs="Arial"/>
          <w:b/>
          <w:bCs/>
          <w:sz w:val="24"/>
          <w:szCs w:val="24"/>
          <w:lang w:eastAsia="ko-KR"/>
        </w:rPr>
        <w:t>, 2018</w:t>
      </w:r>
    </w:p>
    <w:p w:rsidR="000D41C4" w:rsidRPr="005D48A8" w:rsidRDefault="000D41C4" w:rsidP="00634235">
      <w:pPr>
        <w:tabs>
          <w:tab w:val="left" w:pos="1985"/>
        </w:tabs>
        <w:spacing w:after="0"/>
        <w:ind w:left="0" w:firstLine="0"/>
        <w:rPr>
          <w:rFonts w:ascii="Arial" w:eastAsia="맑은 고딕" w:hAnsi="Arial"/>
          <w:b/>
          <w:sz w:val="24"/>
          <w:lang w:val="en-US" w:eastAsia="ko-KR"/>
        </w:rPr>
      </w:pPr>
    </w:p>
    <w:p w:rsidR="00C238EE" w:rsidRPr="00545E8A" w:rsidRDefault="003C5E2A" w:rsidP="00634235">
      <w:pPr>
        <w:tabs>
          <w:tab w:val="left" w:pos="1985"/>
        </w:tabs>
        <w:spacing w:after="0"/>
        <w:ind w:left="0" w:firstLine="0"/>
        <w:rPr>
          <w:rFonts w:ascii="Arial" w:eastAsia="바탕" w:hAnsi="Arial"/>
          <w:sz w:val="24"/>
          <w:lang w:val="en-US" w:eastAsia="ko-KR"/>
        </w:rPr>
      </w:pPr>
      <w:r w:rsidRPr="00545E8A">
        <w:rPr>
          <w:rFonts w:ascii="Arial" w:hAnsi="Arial"/>
          <w:b/>
          <w:sz w:val="24"/>
          <w:lang w:val="en-US"/>
        </w:rPr>
        <w:t>Agenda Item:</w:t>
      </w:r>
      <w:r w:rsidRPr="00545E8A">
        <w:rPr>
          <w:rFonts w:ascii="Arial" w:hAnsi="Arial"/>
          <w:sz w:val="24"/>
          <w:lang w:val="en-US"/>
        </w:rPr>
        <w:tab/>
      </w:r>
      <w:r w:rsidR="00B56E61" w:rsidRPr="00B56E61">
        <w:rPr>
          <w:rFonts w:ascii="Arial" w:hAnsi="Arial"/>
          <w:sz w:val="24"/>
          <w:lang w:val="en-US"/>
        </w:rPr>
        <w:t>6.</w:t>
      </w:r>
      <w:r w:rsidR="00090D07">
        <w:rPr>
          <w:rFonts w:ascii="Arial" w:hAnsi="Arial"/>
          <w:sz w:val="24"/>
          <w:lang w:val="en-US"/>
        </w:rPr>
        <w:t>2</w:t>
      </w:r>
      <w:r w:rsidR="00B56E61" w:rsidRPr="00B56E61">
        <w:rPr>
          <w:rFonts w:ascii="Arial" w:hAnsi="Arial"/>
          <w:sz w:val="24"/>
          <w:lang w:val="en-US"/>
        </w:rPr>
        <w:t>.</w:t>
      </w:r>
      <w:r w:rsidR="00090D07">
        <w:rPr>
          <w:rFonts w:ascii="Arial" w:hAnsi="Arial"/>
          <w:sz w:val="24"/>
          <w:lang w:val="en-US"/>
        </w:rPr>
        <w:t>1</w:t>
      </w:r>
      <w:r w:rsidR="00B56E61" w:rsidRPr="00B56E61">
        <w:rPr>
          <w:rFonts w:ascii="Arial" w:hAnsi="Arial"/>
          <w:sz w:val="24"/>
          <w:lang w:val="en-US"/>
        </w:rPr>
        <w:t>.</w:t>
      </w:r>
      <w:r w:rsidR="00090D07">
        <w:rPr>
          <w:rFonts w:ascii="Arial" w:hAnsi="Arial"/>
          <w:sz w:val="24"/>
          <w:lang w:val="en-US"/>
        </w:rPr>
        <w:t>7</w:t>
      </w:r>
    </w:p>
    <w:p w:rsidR="003C5E2A" w:rsidRPr="00545E8A" w:rsidRDefault="003C5E2A" w:rsidP="00634235">
      <w:pPr>
        <w:tabs>
          <w:tab w:val="left" w:pos="1985"/>
        </w:tabs>
        <w:spacing w:after="0"/>
        <w:ind w:left="0" w:firstLine="0"/>
        <w:rPr>
          <w:rFonts w:ascii="Arial" w:eastAsia="바탕" w:hAnsi="Arial"/>
          <w:sz w:val="24"/>
          <w:lang w:eastAsia="ko-KR"/>
        </w:rPr>
      </w:pPr>
      <w:r w:rsidRPr="00545E8A">
        <w:rPr>
          <w:rFonts w:ascii="Arial" w:hAnsi="Arial"/>
          <w:b/>
          <w:sz w:val="24"/>
        </w:rPr>
        <w:t xml:space="preserve">Source: </w:t>
      </w:r>
      <w:r w:rsidRPr="00545E8A">
        <w:rPr>
          <w:rFonts w:ascii="Arial" w:hAnsi="Arial"/>
          <w:b/>
          <w:sz w:val="24"/>
        </w:rPr>
        <w:tab/>
      </w:r>
      <w:r w:rsidRPr="00545E8A">
        <w:rPr>
          <w:rFonts w:ascii="Arial" w:eastAsia="바탕" w:hAnsi="Arial" w:hint="eastAsia"/>
          <w:sz w:val="24"/>
          <w:lang w:eastAsia="ko-KR"/>
        </w:rPr>
        <w:t>LG Electronics</w:t>
      </w:r>
    </w:p>
    <w:p w:rsidR="003C5E2A" w:rsidRPr="00E60D73" w:rsidRDefault="003C5E2A" w:rsidP="00634235">
      <w:pPr>
        <w:tabs>
          <w:tab w:val="left" w:pos="1985"/>
        </w:tabs>
        <w:spacing w:after="0"/>
        <w:ind w:left="0" w:firstLine="0"/>
        <w:rPr>
          <w:rFonts w:ascii="Arial" w:eastAsia="바탕" w:hAnsi="Arial" w:cs="Arial"/>
          <w:sz w:val="24"/>
          <w:szCs w:val="24"/>
          <w:lang w:eastAsia="ko-KR"/>
        </w:rPr>
      </w:pPr>
      <w:r w:rsidRPr="00545E8A">
        <w:rPr>
          <w:rFonts w:ascii="Arial" w:hAnsi="Arial"/>
          <w:b/>
          <w:sz w:val="24"/>
        </w:rPr>
        <w:t>Title:</w:t>
      </w:r>
      <w:r w:rsidRPr="00545E8A">
        <w:rPr>
          <w:rFonts w:ascii="Arial" w:hAnsi="Arial"/>
          <w:sz w:val="24"/>
        </w:rPr>
        <w:t xml:space="preserve"> </w:t>
      </w:r>
      <w:r w:rsidRPr="00545E8A">
        <w:rPr>
          <w:rFonts w:ascii="Arial" w:hAnsi="Arial"/>
          <w:sz w:val="24"/>
        </w:rPr>
        <w:tab/>
      </w:r>
      <w:r w:rsidR="002F3EC0" w:rsidRPr="002F3EC0">
        <w:rPr>
          <w:rFonts w:ascii="Arial" w:eastAsia="맑은 고딕" w:hAnsi="Arial"/>
          <w:sz w:val="24"/>
          <w:lang w:eastAsia="ko-KR"/>
        </w:rPr>
        <w:t xml:space="preserve">Summary of </w:t>
      </w:r>
      <w:r w:rsidR="00090D07" w:rsidRPr="00090D07">
        <w:rPr>
          <w:rFonts w:ascii="Arial" w:eastAsia="맑은 고딕" w:hAnsi="Arial"/>
          <w:sz w:val="24"/>
          <w:lang w:eastAsia="ko-KR"/>
        </w:rPr>
        <w:t>CE mode A and B improvements for non-BL UEs</w:t>
      </w:r>
    </w:p>
    <w:p w:rsidR="00152C02" w:rsidRPr="00545E8A" w:rsidRDefault="003C5E2A" w:rsidP="00634235">
      <w:pPr>
        <w:pBdr>
          <w:bottom w:val="single" w:sz="12" w:space="1" w:color="auto"/>
        </w:pBdr>
        <w:tabs>
          <w:tab w:val="left" w:pos="1985"/>
        </w:tabs>
        <w:ind w:left="0" w:firstLine="0"/>
        <w:rPr>
          <w:rFonts w:ascii="Arial" w:eastAsia="바탕" w:hAnsi="Arial"/>
          <w:sz w:val="24"/>
          <w:lang w:eastAsia="ko-KR"/>
        </w:rPr>
      </w:pPr>
      <w:r w:rsidRPr="00545E8A">
        <w:rPr>
          <w:rFonts w:ascii="Arial" w:hAnsi="Arial"/>
          <w:b/>
          <w:sz w:val="24"/>
        </w:rPr>
        <w:t>Document for:</w:t>
      </w:r>
      <w:r w:rsidRPr="00545E8A">
        <w:rPr>
          <w:rFonts w:ascii="Arial" w:hAnsi="Arial"/>
          <w:sz w:val="24"/>
        </w:rPr>
        <w:tab/>
      </w:r>
      <w:r w:rsidRPr="00545E8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545E8A">
        <w:rPr>
          <w:rFonts w:ascii="Arial" w:eastAsia="바탕" w:hAnsi="Arial" w:hint="eastAsia"/>
          <w:sz w:val="24"/>
          <w:lang w:eastAsia="ko-KR"/>
        </w:rPr>
        <w:t xml:space="preserve"> </w:t>
      </w:r>
      <w:r w:rsidR="00384FAF" w:rsidRPr="00545E8A">
        <w:rPr>
          <w:rFonts w:ascii="Arial" w:eastAsia="바탕" w:hAnsi="Arial" w:hint="eastAsia"/>
          <w:sz w:val="24"/>
          <w:lang w:eastAsia="ko-KR"/>
        </w:rPr>
        <w:t>and</w:t>
      </w:r>
      <w:r w:rsidR="00963DEA" w:rsidRPr="00545E8A">
        <w:rPr>
          <w:rFonts w:ascii="Arial" w:eastAsia="바탕" w:hAnsi="Arial" w:hint="eastAsia"/>
          <w:sz w:val="24"/>
          <w:lang w:eastAsia="ko-KR"/>
        </w:rPr>
        <w:t xml:space="preserve"> </w:t>
      </w:r>
      <w:r w:rsidR="003B4252" w:rsidRPr="00545E8A">
        <w:rPr>
          <w:rFonts w:ascii="Arial" w:eastAsia="바탕" w:hAnsi="Arial" w:hint="eastAsia"/>
          <w:sz w:val="24"/>
          <w:lang w:eastAsia="ko-KR"/>
        </w:rPr>
        <w:t>d</w:t>
      </w:r>
      <w:r w:rsidR="00963DEA" w:rsidRPr="00545E8A">
        <w:rPr>
          <w:rFonts w:ascii="Arial" w:eastAsia="바탕" w:hAnsi="Arial" w:hint="eastAsia"/>
          <w:sz w:val="24"/>
          <w:lang w:eastAsia="ko-KR"/>
        </w:rPr>
        <w:t>ecision</w:t>
      </w:r>
    </w:p>
    <w:p w:rsidR="00095BF5" w:rsidRPr="00545E8A" w:rsidRDefault="00095BF5" w:rsidP="00B17C0C">
      <w:pPr>
        <w:pStyle w:val="1"/>
        <w:numPr>
          <w:ilvl w:val="0"/>
          <w:numId w:val="1"/>
        </w:numPr>
        <w:rPr>
          <w:rFonts w:eastAsia="바탕"/>
          <w:b/>
          <w:lang w:eastAsia="ko-KR"/>
        </w:rPr>
      </w:pPr>
      <w:r w:rsidRPr="00545E8A">
        <w:rPr>
          <w:rFonts w:eastAsia="바탕" w:hint="eastAsia"/>
          <w:b/>
          <w:lang w:eastAsia="ko-KR"/>
        </w:rPr>
        <w:t>Introduction</w:t>
      </w:r>
    </w:p>
    <w:p w:rsidR="00F81955" w:rsidRPr="00F81955" w:rsidRDefault="004951E0" w:rsidP="00F81955">
      <w:pPr>
        <w:spacing w:before="120" w:after="240" w:line="240" w:lineRule="auto"/>
        <w:ind w:left="0" w:firstLineChars="100" w:firstLine="220"/>
        <w:rPr>
          <w:rFonts w:eastAsia="맑은 고딕"/>
          <w:kern w:val="2"/>
          <w:sz w:val="22"/>
          <w:szCs w:val="22"/>
          <w:lang w:eastAsia="ko-KR"/>
        </w:rPr>
      </w:pPr>
      <w:r w:rsidRPr="004951E0">
        <w:rPr>
          <w:rFonts w:eastAsia="맑은 고딕"/>
          <w:kern w:val="2"/>
          <w:sz w:val="22"/>
          <w:szCs w:val="22"/>
          <w:lang w:eastAsia="ko-KR"/>
        </w:rPr>
        <w:t>In RAN#80 [1], a new Rel-16 work item has been approved to specify CE mode A and B improvements for non-BL UEs suggesting some target use cases</w:t>
      </w:r>
      <w:r>
        <w:rPr>
          <w:rFonts w:eastAsia="맑은 고딕"/>
          <w:kern w:val="2"/>
          <w:sz w:val="22"/>
          <w:szCs w:val="22"/>
          <w:lang w:eastAsia="ko-KR"/>
        </w:rPr>
        <w:t xml:space="preserve"> as follows:</w:t>
      </w:r>
    </w:p>
    <w:p w:rsidR="002A54F0" w:rsidRPr="004951E0" w:rsidRDefault="002A54F0" w:rsidP="002A54F0">
      <w:pPr>
        <w:spacing w:before="120" w:after="240" w:line="240" w:lineRule="auto"/>
        <w:ind w:left="0" w:firstLineChars="100" w:firstLine="220"/>
        <w:rPr>
          <w:rFonts w:eastAsia="맑은 고딕"/>
          <w:b/>
          <w:bCs/>
          <w:kern w:val="2"/>
          <w:sz w:val="22"/>
          <w:szCs w:val="22"/>
          <w:u w:val="single"/>
          <w:lang w:eastAsia="ko-KR"/>
        </w:rPr>
      </w:pPr>
      <w:r w:rsidRPr="004951E0">
        <w:rPr>
          <w:rFonts w:eastAsia="맑은 고딕"/>
          <w:b/>
          <w:bCs/>
          <w:kern w:val="2"/>
          <w:sz w:val="22"/>
          <w:szCs w:val="22"/>
          <w:u w:val="single"/>
          <w:lang w:eastAsia="ko-KR"/>
        </w:rPr>
        <w:t>Extreme coverage for non-BL UEs:</w:t>
      </w:r>
    </w:p>
    <w:p w:rsidR="002A54F0" w:rsidRPr="002A54F0" w:rsidRDefault="002A54F0" w:rsidP="00F335C0">
      <w:pPr>
        <w:numPr>
          <w:ilvl w:val="0"/>
          <w:numId w:val="11"/>
        </w:numPr>
        <w:spacing w:before="120" w:after="240" w:line="240" w:lineRule="auto"/>
        <w:ind w:leftChars="213" w:left="708" w:hangingChars="128" w:hanging="282"/>
        <w:rPr>
          <w:rFonts w:eastAsia="맑은 고딕"/>
          <w:bCs/>
          <w:kern w:val="2"/>
          <w:sz w:val="22"/>
          <w:szCs w:val="22"/>
          <w:lang w:eastAsia="ko-KR"/>
        </w:rPr>
      </w:pPr>
      <w:r w:rsidRPr="002A54F0">
        <w:rPr>
          <w:rFonts w:eastAsia="맑은 고딕"/>
          <w:bCs/>
          <w:kern w:val="2"/>
          <w:sz w:val="22"/>
          <w:szCs w:val="22"/>
          <w:lang w:eastAsia="ko-KR"/>
        </w:rPr>
        <w:t>Specify CE mode A and B improvements for non-BL UEs from among the following list[RAN1, RAN2, RAN4]</w:t>
      </w:r>
    </w:p>
    <w:p w:rsidR="002A54F0" w:rsidRPr="000A3F6D" w:rsidRDefault="002A54F0" w:rsidP="00F335C0">
      <w:pPr>
        <w:numPr>
          <w:ilvl w:val="1"/>
          <w:numId w:val="12"/>
        </w:numPr>
        <w:spacing w:before="0" w:after="0" w:line="240" w:lineRule="auto"/>
        <w:ind w:left="993" w:hanging="357"/>
        <w:rPr>
          <w:rFonts w:eastAsia="맑은 고딕"/>
          <w:bCs/>
          <w:kern w:val="2"/>
          <w:sz w:val="22"/>
          <w:szCs w:val="22"/>
          <w:highlight w:val="lightGray"/>
          <w:lang w:eastAsia="ko-KR"/>
        </w:rPr>
      </w:pPr>
      <w:r w:rsidRPr="000A3F6D">
        <w:rPr>
          <w:rFonts w:eastAsia="맑은 고딕"/>
          <w:bCs/>
          <w:kern w:val="2"/>
          <w:sz w:val="22"/>
          <w:szCs w:val="22"/>
          <w:highlight w:val="lightGray"/>
          <w:lang w:eastAsia="ko-KR"/>
        </w:rPr>
        <w:t>Enhancements to idle mode mobility</w:t>
      </w:r>
    </w:p>
    <w:p w:rsidR="00AC45E7" w:rsidRPr="000A3F6D" w:rsidRDefault="00AC45E7" w:rsidP="00F335C0">
      <w:pPr>
        <w:numPr>
          <w:ilvl w:val="1"/>
          <w:numId w:val="12"/>
        </w:numPr>
        <w:spacing w:before="0" w:after="0" w:line="240" w:lineRule="auto"/>
        <w:ind w:left="993" w:hanging="357"/>
        <w:rPr>
          <w:rFonts w:eastAsia="맑은 고딕"/>
          <w:bCs/>
          <w:kern w:val="2"/>
          <w:sz w:val="22"/>
          <w:szCs w:val="22"/>
          <w:highlight w:val="lightGray"/>
          <w:lang w:eastAsia="ko-KR"/>
        </w:rPr>
      </w:pPr>
      <w:r w:rsidRPr="000A3F6D">
        <w:rPr>
          <w:rFonts w:eastAsia="맑은 고딕"/>
          <w:bCs/>
          <w:kern w:val="2"/>
          <w:sz w:val="22"/>
          <w:szCs w:val="22"/>
          <w:highlight w:val="lightGray"/>
          <w:lang w:eastAsia="ko-KR"/>
        </w:rPr>
        <w:t>ETWS/CMAS in connected mode</w:t>
      </w:r>
    </w:p>
    <w:p w:rsidR="002A54F0" w:rsidRPr="000A3F6D" w:rsidRDefault="002A54F0" w:rsidP="00F335C0">
      <w:pPr>
        <w:numPr>
          <w:ilvl w:val="1"/>
          <w:numId w:val="12"/>
        </w:numPr>
        <w:spacing w:before="0" w:after="0" w:line="240" w:lineRule="auto"/>
        <w:ind w:left="993" w:hanging="357"/>
        <w:rPr>
          <w:rFonts w:eastAsia="맑은 고딕"/>
          <w:bCs/>
          <w:kern w:val="2"/>
          <w:sz w:val="22"/>
          <w:szCs w:val="22"/>
          <w:highlight w:val="lightGray"/>
          <w:lang w:eastAsia="ko-KR"/>
        </w:rPr>
      </w:pPr>
      <w:r w:rsidRPr="000A3F6D">
        <w:rPr>
          <w:rFonts w:eastAsia="맑은 고딕"/>
          <w:bCs/>
          <w:kern w:val="2"/>
          <w:sz w:val="22"/>
          <w:szCs w:val="22"/>
          <w:highlight w:val="lightGray"/>
          <w:lang w:eastAsia="ko-KR"/>
        </w:rPr>
        <w:t>UE demodulation performance requirements for 2 RX antennas and full duplex FDD</w:t>
      </w:r>
    </w:p>
    <w:p w:rsidR="002A54F0" w:rsidRPr="002A54F0" w:rsidRDefault="002A54F0" w:rsidP="00F335C0">
      <w:pPr>
        <w:numPr>
          <w:ilvl w:val="1"/>
          <w:numId w:val="12"/>
        </w:numPr>
        <w:spacing w:before="0" w:after="0" w:line="240" w:lineRule="auto"/>
        <w:ind w:left="993" w:hanging="357"/>
        <w:rPr>
          <w:rFonts w:eastAsia="맑은 고딕"/>
          <w:bCs/>
          <w:kern w:val="2"/>
          <w:sz w:val="22"/>
          <w:szCs w:val="22"/>
          <w:lang w:eastAsia="ko-KR"/>
        </w:rPr>
      </w:pPr>
      <w:r w:rsidRPr="002A54F0">
        <w:rPr>
          <w:rFonts w:eastAsia="맑은 고딕"/>
          <w:bCs/>
          <w:kern w:val="2"/>
          <w:sz w:val="22"/>
          <w:szCs w:val="22"/>
          <w:lang w:eastAsia="ko-KR"/>
        </w:rPr>
        <w:t>Dual layer DL reception</w:t>
      </w:r>
    </w:p>
    <w:p w:rsidR="002A54F0" w:rsidRPr="002A54F0" w:rsidRDefault="002A54F0" w:rsidP="00F335C0">
      <w:pPr>
        <w:numPr>
          <w:ilvl w:val="1"/>
          <w:numId w:val="12"/>
        </w:numPr>
        <w:spacing w:before="0" w:after="0" w:line="240" w:lineRule="auto"/>
        <w:ind w:left="993" w:hanging="357"/>
        <w:rPr>
          <w:rFonts w:eastAsia="맑은 고딕"/>
          <w:bCs/>
          <w:kern w:val="2"/>
          <w:sz w:val="22"/>
          <w:szCs w:val="22"/>
          <w:lang w:eastAsia="ko-KR"/>
        </w:rPr>
      </w:pPr>
      <w:r w:rsidRPr="002A54F0">
        <w:rPr>
          <w:rFonts w:eastAsia="맑은 고딕"/>
          <w:bCs/>
          <w:kern w:val="2"/>
          <w:sz w:val="22"/>
          <w:szCs w:val="22"/>
          <w:lang w:eastAsia="ko-KR"/>
        </w:rPr>
        <w:t>Feedback based on CSI-RS</w:t>
      </w:r>
    </w:p>
    <w:p w:rsidR="00AC6135" w:rsidRDefault="00AC6135" w:rsidP="00C836FF">
      <w:pPr>
        <w:spacing w:before="120" w:after="240" w:line="240" w:lineRule="auto"/>
        <w:ind w:left="0" w:firstLineChars="100" w:firstLine="220"/>
        <w:rPr>
          <w:rFonts w:eastAsia="맑은 고딕"/>
          <w:kern w:val="2"/>
          <w:sz w:val="22"/>
          <w:szCs w:val="22"/>
          <w:lang w:val="en-US" w:eastAsia="ko-KR"/>
        </w:rPr>
      </w:pPr>
    </w:p>
    <w:p w:rsidR="000A3F6D" w:rsidRDefault="000A3F6D" w:rsidP="00C836FF">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Regarding three </w:t>
      </w:r>
      <w:r w:rsidRPr="000A3F6D">
        <w:rPr>
          <w:rFonts w:eastAsia="맑은 고딕"/>
          <w:kern w:val="2"/>
          <w:sz w:val="22"/>
          <w:szCs w:val="22"/>
          <w:lang w:val="en-US" w:eastAsia="ko-KR"/>
        </w:rPr>
        <w:t xml:space="preserve">entries </w:t>
      </w:r>
      <w:r>
        <w:rPr>
          <w:rFonts w:eastAsia="맑은 고딕"/>
          <w:kern w:val="2"/>
          <w:sz w:val="22"/>
          <w:szCs w:val="22"/>
          <w:lang w:val="en-US" w:eastAsia="ko-KR"/>
        </w:rPr>
        <w:t>highlighted by a gray color in the list above, the feature-lead summary recommended followings i</w:t>
      </w:r>
      <w:r>
        <w:rPr>
          <w:rFonts w:eastAsia="맑은 고딕" w:hint="eastAsia"/>
          <w:kern w:val="2"/>
          <w:sz w:val="22"/>
          <w:szCs w:val="22"/>
          <w:lang w:val="en-US" w:eastAsia="ko-KR"/>
        </w:rPr>
        <w:t>n the previous RAN</w:t>
      </w:r>
      <w:r>
        <w:rPr>
          <w:rFonts w:eastAsia="맑은 고딕"/>
          <w:kern w:val="2"/>
          <w:sz w:val="22"/>
          <w:szCs w:val="22"/>
          <w:lang w:val="en-US" w:eastAsia="ko-KR"/>
        </w:rPr>
        <w:t>1#94 meeting.</w:t>
      </w:r>
    </w:p>
    <w:p w:rsidR="009B3907" w:rsidRPr="009B3907" w:rsidRDefault="009B3907" w:rsidP="00F335C0">
      <w:pPr>
        <w:numPr>
          <w:ilvl w:val="0"/>
          <w:numId w:val="13"/>
        </w:numPr>
        <w:spacing w:before="0" w:after="0" w:line="240" w:lineRule="auto"/>
        <w:rPr>
          <w:rFonts w:eastAsia="맑은 고딕"/>
          <w:bCs/>
          <w:kern w:val="2"/>
          <w:sz w:val="22"/>
          <w:szCs w:val="22"/>
          <w:lang w:eastAsia="ko-KR"/>
        </w:rPr>
      </w:pPr>
      <w:r w:rsidRPr="009B3907">
        <w:rPr>
          <w:rFonts w:eastAsia="맑은 고딕"/>
          <w:bCs/>
          <w:kern w:val="2"/>
          <w:sz w:val="22"/>
          <w:szCs w:val="22"/>
          <w:lang w:eastAsia="ko-KR"/>
        </w:rPr>
        <w:t>Enhancements to idle mode mobility</w:t>
      </w:r>
    </w:p>
    <w:p w:rsidR="0084728C" w:rsidRPr="00E61EA8" w:rsidRDefault="0084728C" w:rsidP="0084728C">
      <w:pPr>
        <w:ind w:left="567" w:firstLineChars="64" w:firstLine="141"/>
        <w:rPr>
          <w:rFonts w:eastAsia="맑은 고딕"/>
          <w:i/>
          <w:sz w:val="22"/>
          <w:szCs w:val="22"/>
          <w:lang w:val="en-US" w:eastAsia="ko-KR"/>
        </w:rPr>
      </w:pPr>
      <w:r>
        <w:rPr>
          <w:rFonts w:eastAsia="맑은 고딕"/>
          <w:i/>
          <w:sz w:val="22"/>
          <w:szCs w:val="22"/>
          <w:lang w:val="en-US" w:eastAsia="ko-KR"/>
        </w:rPr>
        <w:t xml:space="preserve">Feature-lead recommends that </w:t>
      </w:r>
      <w:r w:rsidRPr="00E61EA8">
        <w:rPr>
          <w:rFonts w:eastAsia="맑은 고딕"/>
          <w:i/>
          <w:sz w:val="22"/>
          <w:szCs w:val="22"/>
          <w:lang w:val="en-US" w:eastAsia="ko-KR"/>
        </w:rPr>
        <w:t xml:space="preserve">RAN1 does </w:t>
      </w:r>
      <w:r w:rsidRPr="009078BF">
        <w:rPr>
          <w:rFonts w:eastAsia="맑은 고딕"/>
          <w:b/>
          <w:i/>
          <w:sz w:val="22"/>
          <w:szCs w:val="22"/>
          <w:lang w:val="en-US" w:eastAsia="ko-KR"/>
        </w:rPr>
        <w:t>not discuss</w:t>
      </w:r>
      <w:r w:rsidRPr="00E61EA8">
        <w:rPr>
          <w:rFonts w:eastAsia="맑은 고딕"/>
          <w:i/>
          <w:sz w:val="22"/>
          <w:szCs w:val="22"/>
          <w:lang w:val="en-US" w:eastAsia="ko-KR"/>
        </w:rPr>
        <w:t xml:space="preserve"> idle mode mobility enhancements to the non-BL UEs </w:t>
      </w:r>
      <w:r w:rsidRPr="009078BF">
        <w:rPr>
          <w:rFonts w:eastAsia="맑은 고딕"/>
          <w:b/>
          <w:i/>
          <w:sz w:val="22"/>
          <w:szCs w:val="22"/>
          <w:lang w:val="en-US" w:eastAsia="ko-KR"/>
        </w:rPr>
        <w:t>until any specific request or work scope for RAN1 is found</w:t>
      </w:r>
      <w:r w:rsidRPr="00E61EA8">
        <w:rPr>
          <w:rFonts w:eastAsia="맑은 고딕"/>
          <w:i/>
          <w:sz w:val="22"/>
          <w:szCs w:val="22"/>
          <w:lang w:val="en-US" w:eastAsia="ko-KR"/>
        </w:rPr>
        <w:t>.</w:t>
      </w:r>
    </w:p>
    <w:p w:rsidR="0084728C" w:rsidRPr="009B3907" w:rsidRDefault="009B3907" w:rsidP="00F335C0">
      <w:pPr>
        <w:numPr>
          <w:ilvl w:val="0"/>
          <w:numId w:val="13"/>
        </w:numPr>
        <w:spacing w:before="0" w:after="0" w:line="240" w:lineRule="auto"/>
        <w:rPr>
          <w:rFonts w:eastAsia="맑은 고딕"/>
          <w:bCs/>
          <w:kern w:val="2"/>
          <w:sz w:val="22"/>
          <w:szCs w:val="22"/>
          <w:lang w:eastAsia="ko-KR"/>
        </w:rPr>
      </w:pPr>
      <w:r w:rsidRPr="009B3907">
        <w:rPr>
          <w:rFonts w:eastAsia="맑은 고딕"/>
          <w:bCs/>
          <w:kern w:val="2"/>
          <w:sz w:val="22"/>
          <w:szCs w:val="22"/>
          <w:lang w:eastAsia="ko-KR"/>
        </w:rPr>
        <w:t>ETWS/CMAS in connected mode</w:t>
      </w:r>
    </w:p>
    <w:p w:rsidR="00330AE6" w:rsidRPr="001015A3" w:rsidRDefault="00330AE6" w:rsidP="00330AE6">
      <w:pPr>
        <w:spacing w:before="120" w:after="240" w:line="240" w:lineRule="auto"/>
        <w:ind w:leftChars="300" w:left="60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RAN2#103bis</w:t>
      </w:r>
    </w:p>
    <w:p w:rsidR="00330AE6" w:rsidRPr="00416033" w:rsidRDefault="00330AE6" w:rsidP="00330AE6">
      <w:pPr>
        <w:spacing w:before="0" w:after="0" w:line="240" w:lineRule="auto"/>
        <w:ind w:leftChars="500" w:left="1000" w:firstLine="0"/>
        <w:jc w:val="left"/>
        <w:rPr>
          <w:rFonts w:ascii="Times" w:eastAsia="바탕" w:hAnsi="Times"/>
          <w:szCs w:val="24"/>
          <w:lang w:val="en-US" w:eastAsia="x-none"/>
        </w:rPr>
      </w:pPr>
      <w:r>
        <w:rPr>
          <w:rFonts w:ascii="Times" w:eastAsia="바탕" w:hAnsi="Times"/>
          <w:szCs w:val="24"/>
          <w:lang w:val="en-US" w:eastAsia="x-none"/>
        </w:rPr>
        <w:t xml:space="preserve">- </w:t>
      </w:r>
      <w:r w:rsidRPr="00B871BC">
        <w:rPr>
          <w:rFonts w:ascii="Times" w:eastAsia="바탕" w:hAnsi="Times"/>
          <w:szCs w:val="24"/>
          <w:lang w:val="en-US" w:eastAsia="x-none"/>
        </w:rPr>
        <w:t>RAN2 intends to support CMAS/ETWS for non-BL UEs in CE mode in connected mode.</w:t>
      </w:r>
    </w:p>
    <w:p w:rsidR="00330AE6" w:rsidRPr="00330AE6" w:rsidRDefault="00330AE6" w:rsidP="0084728C">
      <w:pPr>
        <w:ind w:left="567" w:firstLineChars="64" w:firstLine="141"/>
        <w:rPr>
          <w:rFonts w:eastAsia="맑은 고딕"/>
          <w:sz w:val="22"/>
          <w:szCs w:val="22"/>
          <w:lang w:val="en-US" w:eastAsia="ko-KR"/>
        </w:rPr>
      </w:pPr>
      <w:r>
        <w:rPr>
          <w:rFonts w:eastAsia="맑은 고딕"/>
          <w:sz w:val="22"/>
          <w:szCs w:val="22"/>
          <w:lang w:val="en-US" w:eastAsia="ko-KR"/>
        </w:rPr>
        <w:t xml:space="preserve">Though RAN2 made an agreement to support this feature above, </w:t>
      </w:r>
      <w:r w:rsidRPr="00330AE6">
        <w:rPr>
          <w:rFonts w:eastAsia="맑은 고딕"/>
          <w:sz w:val="22"/>
          <w:szCs w:val="22"/>
          <w:lang w:val="en-US" w:eastAsia="ko-KR"/>
        </w:rPr>
        <w:t>work scope from RAN1 point of view is still unclear</w:t>
      </w:r>
      <w:r>
        <w:rPr>
          <w:rFonts w:eastAsia="맑은 고딕"/>
          <w:sz w:val="22"/>
          <w:szCs w:val="22"/>
          <w:lang w:val="en-US" w:eastAsia="ko-KR"/>
        </w:rPr>
        <w:t xml:space="preserve">. Therefore </w:t>
      </w:r>
      <w:r w:rsidRPr="00330AE6">
        <w:rPr>
          <w:rFonts w:eastAsia="맑은 고딕"/>
          <w:sz w:val="22"/>
          <w:szCs w:val="22"/>
          <w:lang w:val="en-US" w:eastAsia="ko-KR"/>
        </w:rPr>
        <w:t xml:space="preserve">Feature-lead </w:t>
      </w:r>
      <w:r>
        <w:rPr>
          <w:rFonts w:eastAsia="맑은 고딕"/>
          <w:sz w:val="22"/>
          <w:szCs w:val="22"/>
          <w:lang w:val="en-US" w:eastAsia="ko-KR"/>
        </w:rPr>
        <w:t xml:space="preserve">would like to recommend </w:t>
      </w:r>
      <w:r w:rsidR="000B2B6A">
        <w:rPr>
          <w:rFonts w:eastAsia="맑은 고딕"/>
          <w:sz w:val="22"/>
          <w:szCs w:val="22"/>
          <w:lang w:val="en-US" w:eastAsia="ko-KR"/>
        </w:rPr>
        <w:t>wait-and-see until RAN2 asks RAN1 for some specific task.</w:t>
      </w:r>
    </w:p>
    <w:p w:rsidR="0084728C" w:rsidRPr="009B3907" w:rsidRDefault="009B3907" w:rsidP="00F335C0">
      <w:pPr>
        <w:numPr>
          <w:ilvl w:val="0"/>
          <w:numId w:val="13"/>
        </w:numPr>
        <w:spacing w:before="0" w:after="0" w:line="240" w:lineRule="auto"/>
        <w:rPr>
          <w:rFonts w:eastAsia="맑은 고딕"/>
          <w:bCs/>
          <w:kern w:val="2"/>
          <w:sz w:val="22"/>
          <w:szCs w:val="22"/>
          <w:lang w:eastAsia="ko-KR"/>
        </w:rPr>
      </w:pPr>
      <w:r w:rsidRPr="009B3907">
        <w:rPr>
          <w:rFonts w:eastAsia="맑은 고딕"/>
          <w:bCs/>
          <w:kern w:val="2"/>
          <w:sz w:val="22"/>
          <w:szCs w:val="22"/>
          <w:lang w:eastAsia="ko-KR"/>
        </w:rPr>
        <w:t>UE demodulation performance requirements for 2 RX antennas and full duplex FDD</w:t>
      </w:r>
    </w:p>
    <w:p w:rsidR="0084728C" w:rsidRPr="00E61EA8" w:rsidRDefault="0084728C" w:rsidP="0084728C">
      <w:pPr>
        <w:ind w:left="567" w:firstLineChars="64" w:firstLine="141"/>
        <w:rPr>
          <w:rFonts w:eastAsia="맑은 고딕"/>
          <w:i/>
          <w:sz w:val="22"/>
          <w:szCs w:val="22"/>
          <w:lang w:val="en-US" w:eastAsia="ko-KR"/>
        </w:rPr>
      </w:pPr>
      <w:r w:rsidRPr="00FA5F6A">
        <w:rPr>
          <w:rFonts w:eastAsia="맑은 고딕"/>
          <w:i/>
          <w:sz w:val="22"/>
          <w:szCs w:val="22"/>
          <w:lang w:val="en-US" w:eastAsia="ko-KR"/>
        </w:rPr>
        <w:lastRenderedPageBreak/>
        <w:t xml:space="preserve">Feature-lead recommends that </w:t>
      </w:r>
      <w:r>
        <w:rPr>
          <w:rFonts w:eastAsia="맑은 고딕"/>
          <w:i/>
          <w:sz w:val="22"/>
          <w:szCs w:val="22"/>
          <w:lang w:val="en-US" w:eastAsia="ko-KR"/>
        </w:rPr>
        <w:t xml:space="preserve">RAN1 </w:t>
      </w:r>
      <w:r w:rsidRPr="009078BF">
        <w:rPr>
          <w:rFonts w:eastAsia="맑은 고딕"/>
          <w:b/>
          <w:i/>
          <w:sz w:val="22"/>
          <w:szCs w:val="22"/>
          <w:lang w:val="en-US" w:eastAsia="ko-KR"/>
        </w:rPr>
        <w:t>won’t be</w:t>
      </w:r>
      <w:r>
        <w:rPr>
          <w:rFonts w:eastAsia="맑은 고딕"/>
          <w:i/>
          <w:sz w:val="22"/>
          <w:szCs w:val="22"/>
          <w:lang w:val="en-US" w:eastAsia="ko-KR"/>
        </w:rPr>
        <w:t xml:space="preserve"> </w:t>
      </w:r>
      <w:r w:rsidRPr="009078BF">
        <w:rPr>
          <w:rFonts w:eastAsia="맑은 고딕"/>
          <w:b/>
          <w:i/>
          <w:sz w:val="22"/>
          <w:szCs w:val="22"/>
          <w:lang w:val="en-US" w:eastAsia="ko-KR"/>
        </w:rPr>
        <w:t>involved</w:t>
      </w:r>
      <w:r>
        <w:rPr>
          <w:rFonts w:eastAsia="맑은 고딕"/>
          <w:i/>
          <w:sz w:val="22"/>
          <w:szCs w:val="22"/>
          <w:lang w:val="en-US" w:eastAsia="ko-KR"/>
        </w:rPr>
        <w:t xml:space="preserve"> in the evaluation work of </w:t>
      </w:r>
      <w:r w:rsidRPr="002F0D1E">
        <w:rPr>
          <w:rFonts w:eastAsia="맑은 고딕"/>
          <w:i/>
          <w:sz w:val="22"/>
          <w:szCs w:val="22"/>
          <w:lang w:val="en-US" w:eastAsia="ko-KR"/>
        </w:rPr>
        <w:t>UE demodulation performance requirements for 2 RX antennas and full duplex FDD</w:t>
      </w:r>
      <w:r>
        <w:rPr>
          <w:rFonts w:eastAsia="맑은 고딕"/>
          <w:i/>
          <w:sz w:val="22"/>
          <w:szCs w:val="22"/>
          <w:lang w:val="en-US" w:eastAsia="ko-KR"/>
        </w:rPr>
        <w:t xml:space="preserve"> </w:t>
      </w:r>
      <w:r w:rsidRPr="009078BF">
        <w:rPr>
          <w:rFonts w:eastAsia="맑은 고딕"/>
          <w:b/>
          <w:i/>
          <w:sz w:val="22"/>
          <w:szCs w:val="22"/>
          <w:lang w:val="en-US" w:eastAsia="ko-KR"/>
        </w:rPr>
        <w:t>until RAN1 is asked</w:t>
      </w:r>
      <w:r>
        <w:rPr>
          <w:rFonts w:eastAsia="맑은 고딕"/>
          <w:i/>
          <w:sz w:val="22"/>
          <w:szCs w:val="22"/>
          <w:lang w:val="en-US" w:eastAsia="ko-KR"/>
        </w:rPr>
        <w:t>.</w:t>
      </w:r>
      <w:r w:rsidR="000B2B6A">
        <w:rPr>
          <w:rFonts w:eastAsia="맑은 고딕"/>
          <w:i/>
          <w:sz w:val="22"/>
          <w:szCs w:val="22"/>
          <w:lang w:val="en-US" w:eastAsia="ko-KR"/>
        </w:rPr>
        <w:t xml:space="preserve"> Note that RAN4 </w:t>
      </w:r>
      <w:r w:rsidR="00741E5B">
        <w:rPr>
          <w:rFonts w:eastAsia="맑은 고딕"/>
          <w:i/>
          <w:sz w:val="22"/>
          <w:szCs w:val="22"/>
          <w:lang w:val="en-US" w:eastAsia="ko-KR"/>
        </w:rPr>
        <w:t>has not started Rel.16 MTC-related work yet.</w:t>
      </w:r>
    </w:p>
    <w:p w:rsidR="0084728C" w:rsidRDefault="0084728C" w:rsidP="00C836FF">
      <w:pPr>
        <w:spacing w:before="120" w:after="240" w:line="240" w:lineRule="auto"/>
        <w:ind w:left="0" w:firstLineChars="100" w:firstLine="220"/>
        <w:rPr>
          <w:rFonts w:eastAsia="맑은 고딕"/>
          <w:kern w:val="2"/>
          <w:sz w:val="22"/>
          <w:szCs w:val="22"/>
          <w:lang w:val="en-US" w:eastAsia="ko-KR"/>
        </w:rPr>
      </w:pPr>
    </w:p>
    <w:p w:rsidR="00330AE6" w:rsidRPr="00330AE6" w:rsidRDefault="00741E5B" w:rsidP="00C836FF">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T</w:t>
      </w:r>
      <w:r w:rsidR="00C836FF" w:rsidRPr="00A86114">
        <w:rPr>
          <w:rFonts w:eastAsia="맑은 고딕"/>
          <w:kern w:val="2"/>
          <w:sz w:val="22"/>
          <w:szCs w:val="22"/>
          <w:lang w:val="en-US" w:eastAsia="ko-KR"/>
        </w:rPr>
        <w:t xml:space="preserve">his </w:t>
      </w:r>
      <w:r w:rsidR="00C836FF">
        <w:rPr>
          <w:rFonts w:eastAsia="맑은 고딕"/>
          <w:kern w:val="2"/>
          <w:sz w:val="22"/>
          <w:szCs w:val="22"/>
          <w:lang w:val="en-US" w:eastAsia="ko-KR"/>
        </w:rPr>
        <w:t>contribution</w:t>
      </w:r>
      <w:r w:rsidR="00AC6135">
        <w:rPr>
          <w:rFonts w:eastAsia="맑은 고딕"/>
          <w:kern w:val="2"/>
          <w:sz w:val="22"/>
          <w:szCs w:val="22"/>
          <w:lang w:val="en-US" w:eastAsia="ko-KR"/>
        </w:rPr>
        <w:t xml:space="preserve"> </w:t>
      </w:r>
      <w:r w:rsidR="00C836FF">
        <w:rPr>
          <w:rFonts w:eastAsia="맑은 고딕"/>
          <w:kern w:val="2"/>
          <w:sz w:val="22"/>
          <w:szCs w:val="22"/>
          <w:lang w:val="en-US" w:eastAsia="ko-KR"/>
        </w:rPr>
        <w:t>provide</w:t>
      </w:r>
      <w:r w:rsidR="00AC6135">
        <w:rPr>
          <w:rFonts w:eastAsia="맑은 고딕"/>
          <w:kern w:val="2"/>
          <w:sz w:val="22"/>
          <w:szCs w:val="22"/>
          <w:lang w:val="en-US" w:eastAsia="ko-KR"/>
        </w:rPr>
        <w:t>s</w:t>
      </w:r>
      <w:r w:rsidR="00C836FF">
        <w:rPr>
          <w:rFonts w:eastAsia="맑은 고딕"/>
          <w:kern w:val="2"/>
          <w:sz w:val="22"/>
          <w:szCs w:val="22"/>
          <w:lang w:val="en-US" w:eastAsia="ko-KR"/>
        </w:rPr>
        <w:t xml:space="preserve"> </w:t>
      </w:r>
      <w:r w:rsidR="00C836FF" w:rsidRPr="00F81955">
        <w:rPr>
          <w:rFonts w:eastAsia="맑은 고딕"/>
          <w:kern w:val="2"/>
          <w:sz w:val="22"/>
          <w:szCs w:val="22"/>
          <w:lang w:eastAsia="ko-KR"/>
        </w:rPr>
        <w:t>a summary of issues a</w:t>
      </w:r>
      <w:r w:rsidR="00C836FF">
        <w:rPr>
          <w:rFonts w:eastAsia="맑은 고딕"/>
          <w:kern w:val="2"/>
          <w:sz w:val="22"/>
          <w:szCs w:val="22"/>
          <w:lang w:eastAsia="ko-KR"/>
        </w:rPr>
        <w:t>nd proposal</w:t>
      </w:r>
      <w:r w:rsidR="008863BB">
        <w:rPr>
          <w:rFonts w:eastAsia="맑은 고딕"/>
          <w:kern w:val="2"/>
          <w:sz w:val="22"/>
          <w:szCs w:val="22"/>
          <w:lang w:eastAsia="ko-KR"/>
        </w:rPr>
        <w:t>s</w:t>
      </w:r>
      <w:r w:rsidR="00C836FF">
        <w:rPr>
          <w:rFonts w:eastAsia="맑은 고딕"/>
          <w:kern w:val="2"/>
          <w:sz w:val="22"/>
          <w:szCs w:val="22"/>
          <w:lang w:eastAsia="ko-KR"/>
        </w:rPr>
        <w:t xml:space="preserve"> </w:t>
      </w:r>
      <w:r w:rsidR="00E44186">
        <w:rPr>
          <w:rFonts w:eastAsia="맑은 고딕"/>
          <w:kern w:val="2"/>
          <w:sz w:val="22"/>
          <w:szCs w:val="22"/>
          <w:lang w:eastAsia="ko-KR"/>
        </w:rPr>
        <w:t xml:space="preserve">about ‘Dual layer DL reception’ and ‘Feedback based on CSI-RS’, </w:t>
      </w:r>
      <w:r w:rsidR="00C836FF">
        <w:rPr>
          <w:rFonts w:eastAsia="맑은 고딕"/>
          <w:kern w:val="2"/>
          <w:sz w:val="22"/>
          <w:szCs w:val="22"/>
          <w:lang w:eastAsia="ko-KR"/>
        </w:rPr>
        <w:t>and suggest</w:t>
      </w:r>
      <w:r w:rsidR="00AC6135">
        <w:rPr>
          <w:rFonts w:eastAsia="맑은 고딕"/>
          <w:kern w:val="2"/>
          <w:sz w:val="22"/>
          <w:szCs w:val="22"/>
          <w:lang w:eastAsia="ko-KR"/>
        </w:rPr>
        <w:t>s</w:t>
      </w:r>
      <w:r w:rsidR="00C836FF">
        <w:rPr>
          <w:rFonts w:eastAsia="맑은 고딕"/>
          <w:kern w:val="2"/>
          <w:sz w:val="22"/>
          <w:szCs w:val="22"/>
          <w:lang w:eastAsia="ko-KR"/>
        </w:rPr>
        <w:t xml:space="preserve"> some recommendations based on contributions [</w:t>
      </w:r>
      <w:r>
        <w:rPr>
          <w:rFonts w:eastAsia="맑은 고딕"/>
          <w:kern w:val="2"/>
          <w:sz w:val="22"/>
          <w:szCs w:val="22"/>
          <w:lang w:eastAsia="ko-KR"/>
        </w:rPr>
        <w:t>2</w:t>
      </w:r>
      <w:r w:rsidR="00C836FF">
        <w:rPr>
          <w:rFonts w:eastAsia="맑은 고딕"/>
          <w:kern w:val="2"/>
          <w:sz w:val="22"/>
          <w:szCs w:val="22"/>
          <w:lang w:eastAsia="ko-KR"/>
        </w:rPr>
        <w:t>]-[</w:t>
      </w:r>
      <w:r w:rsidR="00DB755B">
        <w:rPr>
          <w:rFonts w:eastAsia="맑은 고딕"/>
          <w:kern w:val="2"/>
          <w:sz w:val="22"/>
          <w:szCs w:val="22"/>
          <w:lang w:eastAsia="ko-KR"/>
        </w:rPr>
        <w:t>10</w:t>
      </w:r>
      <w:r w:rsidR="00C836FF">
        <w:rPr>
          <w:rFonts w:eastAsia="맑은 고딕"/>
          <w:kern w:val="2"/>
          <w:sz w:val="22"/>
          <w:szCs w:val="22"/>
          <w:lang w:eastAsia="ko-KR"/>
        </w:rPr>
        <w:t>].</w:t>
      </w:r>
    </w:p>
    <w:p w:rsidR="00F76E37" w:rsidRPr="001C4470" w:rsidRDefault="00F76E37" w:rsidP="00F76E37">
      <w:pPr>
        <w:pStyle w:val="1"/>
        <w:numPr>
          <w:ilvl w:val="0"/>
          <w:numId w:val="1"/>
        </w:numPr>
        <w:rPr>
          <w:rFonts w:eastAsia="바탕"/>
          <w:b/>
          <w:lang w:eastAsia="ko-KR"/>
        </w:rPr>
      </w:pPr>
      <w:r>
        <w:rPr>
          <w:rFonts w:eastAsia="바탕"/>
          <w:b/>
          <w:lang w:eastAsia="ko-KR"/>
        </w:rPr>
        <w:t>Summary and Proposals</w:t>
      </w:r>
    </w:p>
    <w:p w:rsidR="00954DB2" w:rsidRDefault="00954DB2" w:rsidP="00954DB2">
      <w:pPr>
        <w:pStyle w:val="1"/>
        <w:numPr>
          <w:ilvl w:val="1"/>
          <w:numId w:val="1"/>
        </w:numPr>
        <w:rPr>
          <w:rFonts w:eastAsia="바탕"/>
          <w:b/>
          <w:lang w:eastAsia="ko-KR"/>
        </w:rPr>
      </w:pPr>
      <w:r w:rsidRPr="00954DB2">
        <w:rPr>
          <w:rFonts w:eastAsia="바탕"/>
          <w:b/>
          <w:lang w:eastAsia="ko-KR"/>
        </w:rPr>
        <w:t>Dual layer DL reception</w:t>
      </w:r>
    </w:p>
    <w:p w:rsidR="00223545" w:rsidRPr="001015A3" w:rsidRDefault="00223545" w:rsidP="00223545">
      <w:pPr>
        <w:spacing w:before="120" w:after="240" w:line="240" w:lineRule="auto"/>
        <w:ind w:left="0" w:firstLineChars="100" w:firstLine="220"/>
        <w:rPr>
          <w:rFonts w:eastAsia="맑은 고딕"/>
          <w:b/>
          <w:i/>
          <w:kern w:val="2"/>
          <w:sz w:val="22"/>
          <w:szCs w:val="22"/>
          <w:lang w:val="en-US" w:eastAsia="ko-KR"/>
        </w:rPr>
      </w:pPr>
      <w:r w:rsidRPr="00033ED5">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RAN1#94</w:t>
      </w:r>
      <w:r w:rsidR="000F1ED8">
        <w:rPr>
          <w:rFonts w:eastAsia="맑은 고딕"/>
          <w:b/>
          <w:i/>
          <w:kern w:val="2"/>
          <w:sz w:val="22"/>
          <w:szCs w:val="22"/>
          <w:lang w:val="en-US" w:eastAsia="ko-KR"/>
        </w:rPr>
        <w:t>,</w:t>
      </w:r>
      <w:r w:rsidR="00033ED5">
        <w:rPr>
          <w:rFonts w:eastAsia="맑은 고딕"/>
          <w:b/>
          <w:i/>
          <w:kern w:val="2"/>
          <w:sz w:val="22"/>
          <w:szCs w:val="22"/>
          <w:lang w:val="en-US" w:eastAsia="ko-KR"/>
        </w:rPr>
        <w:t xml:space="preserve"> #94bis</w:t>
      </w:r>
      <w:r w:rsidR="000F1ED8">
        <w:rPr>
          <w:rFonts w:eastAsia="맑은 고딕"/>
          <w:b/>
          <w:i/>
          <w:kern w:val="2"/>
          <w:sz w:val="22"/>
          <w:szCs w:val="22"/>
          <w:lang w:val="en-US" w:eastAsia="ko-KR"/>
        </w:rPr>
        <w:t>, and email discussion[10]</w:t>
      </w:r>
    </w:p>
    <w:p w:rsidR="000F1ED8" w:rsidRPr="00D42CC3" w:rsidRDefault="000F1ED8" w:rsidP="00F335C0">
      <w:pPr>
        <w:numPr>
          <w:ilvl w:val="0"/>
          <w:numId w:val="15"/>
        </w:numPr>
        <w:spacing w:before="0" w:after="0" w:line="240" w:lineRule="auto"/>
        <w:jc w:val="left"/>
        <w:rPr>
          <w:rFonts w:ascii="Times" w:eastAsia="바탕" w:hAnsi="Times"/>
          <w:szCs w:val="24"/>
          <w:lang w:val="en-US" w:eastAsia="x-none"/>
        </w:rPr>
      </w:pPr>
      <w:r w:rsidRPr="00D42CC3">
        <w:rPr>
          <w:rFonts w:ascii="Times" w:eastAsia="바탕" w:hAnsi="Times"/>
          <w:szCs w:val="24"/>
          <w:lang w:val="en-US" w:eastAsia="x-none"/>
        </w:rPr>
        <w:t xml:space="preserve">Study on the performance benefit of dual layer DL reception when it is supported for non-BL UEs in CE mode A. Companies are encouraged to submit evaluation results. </w:t>
      </w:r>
    </w:p>
    <w:p w:rsidR="000F1ED8" w:rsidRPr="00D42CC3" w:rsidRDefault="000F1ED8" w:rsidP="00F335C0">
      <w:pPr>
        <w:numPr>
          <w:ilvl w:val="0"/>
          <w:numId w:val="14"/>
        </w:numPr>
        <w:spacing w:before="0" w:after="0" w:line="240" w:lineRule="auto"/>
        <w:ind w:left="1120"/>
        <w:jc w:val="left"/>
        <w:rPr>
          <w:rFonts w:ascii="Times" w:eastAsia="바탕" w:hAnsi="Times"/>
          <w:szCs w:val="24"/>
          <w:lang w:val="en-US" w:eastAsia="x-none"/>
        </w:rPr>
      </w:pPr>
      <w:r w:rsidRPr="00D42CC3">
        <w:rPr>
          <w:rFonts w:ascii="Times" w:eastAsia="바탕" w:hAnsi="Times"/>
          <w:szCs w:val="24"/>
          <w:lang w:val="en-US" w:eastAsia="x-none"/>
        </w:rPr>
        <w:t>UE complexity should be also considered</w:t>
      </w:r>
    </w:p>
    <w:p w:rsidR="000F1ED8" w:rsidRPr="00D42CC3" w:rsidRDefault="000F1ED8" w:rsidP="00F335C0">
      <w:pPr>
        <w:numPr>
          <w:ilvl w:val="0"/>
          <w:numId w:val="14"/>
        </w:numPr>
        <w:spacing w:before="0" w:after="0" w:line="240" w:lineRule="auto"/>
        <w:ind w:left="1120"/>
        <w:jc w:val="left"/>
        <w:rPr>
          <w:rFonts w:ascii="Times" w:eastAsia="바탕" w:hAnsi="Times"/>
          <w:szCs w:val="24"/>
          <w:lang w:val="en-US" w:eastAsia="x-none"/>
        </w:rPr>
      </w:pPr>
      <w:r w:rsidRPr="00D42CC3">
        <w:rPr>
          <w:rFonts w:ascii="Times" w:eastAsia="바탕" w:hAnsi="Times"/>
          <w:szCs w:val="24"/>
          <w:lang w:val="en-US" w:eastAsia="x-none"/>
        </w:rPr>
        <w:t>Prioritize SNR region relevant to CE mode A</w:t>
      </w:r>
    </w:p>
    <w:p w:rsidR="000F1ED8" w:rsidRPr="00B55E1B" w:rsidRDefault="000F1ED8" w:rsidP="00F335C0">
      <w:pPr>
        <w:numPr>
          <w:ilvl w:val="0"/>
          <w:numId w:val="15"/>
        </w:numPr>
        <w:spacing w:before="0" w:after="0" w:line="240" w:lineRule="auto"/>
        <w:jc w:val="left"/>
        <w:rPr>
          <w:rFonts w:ascii="Times" w:eastAsia="바탕" w:hAnsi="Times"/>
          <w:szCs w:val="24"/>
          <w:lang w:val="en-US" w:eastAsia="x-none"/>
        </w:rPr>
      </w:pPr>
      <w:r w:rsidRPr="00B55E1B">
        <w:rPr>
          <w:rFonts w:ascii="Times" w:eastAsia="바탕" w:hAnsi="Times"/>
          <w:szCs w:val="24"/>
          <w:lang w:val="en-US" w:eastAsia="x-none"/>
        </w:rPr>
        <w:t>Dual-layer transmission is not supported for non-BL UEs in CE mode B</w:t>
      </w:r>
    </w:p>
    <w:p w:rsidR="000F1ED8" w:rsidRPr="001E1216" w:rsidRDefault="000F1ED8" w:rsidP="00F335C0">
      <w:pPr>
        <w:numPr>
          <w:ilvl w:val="0"/>
          <w:numId w:val="15"/>
        </w:numPr>
        <w:spacing w:before="0" w:after="0" w:line="240" w:lineRule="auto"/>
        <w:jc w:val="left"/>
        <w:rPr>
          <w:rFonts w:ascii="Times" w:eastAsia="바탕" w:hAnsi="Times"/>
          <w:szCs w:val="24"/>
          <w:lang w:val="en-US" w:eastAsia="x-none"/>
        </w:rPr>
      </w:pPr>
      <w:r w:rsidRPr="001E1216">
        <w:rPr>
          <w:rFonts w:ascii="Times" w:eastAsia="바탕" w:hAnsi="Times"/>
          <w:szCs w:val="24"/>
          <w:lang w:val="en-US" w:eastAsia="x-none"/>
        </w:rPr>
        <w:t>T-put performance metric based on Rank 1 and Rank 2 will be shown by Hull-curve against SNR according to the simulation parameters given in Table 1</w:t>
      </w:r>
    </w:p>
    <w:p w:rsidR="000F1ED8" w:rsidRPr="001E1216" w:rsidRDefault="000F1ED8" w:rsidP="00F335C0">
      <w:pPr>
        <w:numPr>
          <w:ilvl w:val="0"/>
          <w:numId w:val="14"/>
        </w:numPr>
        <w:spacing w:before="0" w:after="0" w:line="240" w:lineRule="auto"/>
        <w:ind w:left="1120"/>
        <w:jc w:val="left"/>
        <w:rPr>
          <w:rFonts w:ascii="Times" w:eastAsia="바탕" w:hAnsi="Times"/>
          <w:szCs w:val="28"/>
          <w:lang w:val="en-US" w:eastAsia="x-none"/>
        </w:rPr>
      </w:pPr>
      <w:r w:rsidRPr="001E1216">
        <w:rPr>
          <w:rFonts w:ascii="Times" w:eastAsia="바탕" w:hAnsi="Times"/>
          <w:szCs w:val="28"/>
          <w:lang w:val="en-US" w:eastAsia="x-none"/>
        </w:rPr>
        <w:t>The SNR range is to be discussed, aiming to conclude in RAN1#95</w:t>
      </w:r>
      <w:r w:rsidRPr="001E1216">
        <w:rPr>
          <w:rFonts w:ascii="Times" w:eastAsia="바탕" w:hAnsi="Times" w:hint="eastAsia"/>
          <w:szCs w:val="28"/>
          <w:lang w:val="en-US" w:eastAsia="x-none"/>
        </w:rPr>
        <w:t xml:space="preserve"> </w:t>
      </w:r>
    </w:p>
    <w:p w:rsidR="000F1ED8" w:rsidRPr="001E1216" w:rsidRDefault="000F1ED8" w:rsidP="00F335C0">
      <w:pPr>
        <w:numPr>
          <w:ilvl w:val="1"/>
          <w:numId w:val="14"/>
        </w:numPr>
        <w:spacing w:before="0" w:after="0" w:line="240" w:lineRule="auto"/>
        <w:ind w:left="1840"/>
        <w:jc w:val="left"/>
        <w:rPr>
          <w:rFonts w:ascii="Times" w:eastAsia="바탕" w:hAnsi="Times"/>
          <w:szCs w:val="28"/>
          <w:lang w:val="en-US" w:eastAsia="x-none"/>
        </w:rPr>
      </w:pPr>
      <w:r w:rsidRPr="001E1216">
        <w:rPr>
          <w:rFonts w:ascii="Times" w:eastAsia="바탕" w:hAnsi="Times"/>
          <w:szCs w:val="28"/>
          <w:lang w:val="en-US" w:eastAsia="x-none"/>
        </w:rPr>
        <w:t>In proposing the SNR range, companies are encouraged to check the WID and perform appropriate analysis considering relevant aspects related to non-BL &amp; CE mode A</w:t>
      </w:r>
    </w:p>
    <w:p w:rsidR="000F1ED8" w:rsidRDefault="000F1ED8" w:rsidP="00B376A7">
      <w:pPr>
        <w:spacing w:before="0" w:after="0" w:line="240" w:lineRule="auto"/>
        <w:ind w:left="0" w:firstLine="0"/>
        <w:jc w:val="left"/>
        <w:rPr>
          <w:rFonts w:eastAsia="바탕"/>
          <w:i/>
          <w:sz w:val="22"/>
          <w:szCs w:val="22"/>
          <w:lang w:val="en-US" w:eastAsia="x-none"/>
        </w:rPr>
      </w:pPr>
    </w:p>
    <w:p w:rsidR="000F1ED8" w:rsidRPr="001E1216" w:rsidRDefault="000F1ED8" w:rsidP="000F1ED8">
      <w:pPr>
        <w:spacing w:before="0" w:after="0" w:line="240" w:lineRule="auto"/>
        <w:ind w:left="800" w:firstLine="0"/>
        <w:jc w:val="left"/>
        <w:rPr>
          <w:rFonts w:ascii="Times" w:eastAsia="바탕" w:hAnsi="Times"/>
          <w:szCs w:val="24"/>
          <w:lang w:val="en-US" w:eastAsia="x-none"/>
        </w:rPr>
      </w:pPr>
      <w:r w:rsidRPr="001E1216">
        <w:rPr>
          <w:rFonts w:ascii="Times" w:eastAsia="바탕" w:hAnsi="Times"/>
          <w:szCs w:val="24"/>
          <w:lang w:val="en-US" w:eastAsia="x-none"/>
        </w:rPr>
        <w:t>Table 1. Link-level simulation parameters for Dual-layer transmission for non-BL UEs in CE mode A</w:t>
      </w:r>
    </w:p>
    <w:tbl>
      <w:tblPr>
        <w:tblW w:w="8960" w:type="dxa"/>
        <w:jc w:val="center"/>
        <w:tblCellMar>
          <w:left w:w="0" w:type="dxa"/>
          <w:right w:w="0" w:type="dxa"/>
        </w:tblCellMar>
        <w:tblLook w:val="04A0" w:firstRow="1" w:lastRow="0" w:firstColumn="1" w:lastColumn="0" w:noHBand="0" w:noVBand="1"/>
      </w:tblPr>
      <w:tblGrid>
        <w:gridCol w:w="3180"/>
        <w:gridCol w:w="5780"/>
      </w:tblGrid>
      <w:tr w:rsidR="000F1ED8" w:rsidTr="00842DC7">
        <w:trPr>
          <w:trHeight w:val="28"/>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rsidR="000F1ED8" w:rsidRPr="001E1216" w:rsidRDefault="000F1ED8" w:rsidP="00842DC7">
            <w:pPr>
              <w:pStyle w:val="TAH"/>
              <w:spacing w:before="0" w:line="240" w:lineRule="auto"/>
              <w:ind w:left="0" w:firstLine="0"/>
              <w:rPr>
                <w:rFonts w:ascii="Times" w:hAnsi="Times" w:cs="Times"/>
                <w:b w:val="0"/>
                <w:sz w:val="20"/>
              </w:rPr>
            </w:pPr>
            <w:r w:rsidRPr="001E1216">
              <w:rPr>
                <w:rFonts w:ascii="Times" w:hAnsi="Times" w:cs="Times"/>
                <w:b w:val="0"/>
                <w:sz w:val="20"/>
              </w:rPr>
              <w:t>Parameter</w:t>
            </w:r>
          </w:p>
        </w:tc>
        <w:tc>
          <w:tcPr>
            <w:tcW w:w="5780" w:type="dxa"/>
            <w:tcBorders>
              <w:top w:val="single" w:sz="8" w:space="0" w:color="000000"/>
              <w:left w:val="nil"/>
              <w:bottom w:val="single" w:sz="8" w:space="0" w:color="000000"/>
              <w:right w:val="single" w:sz="8" w:space="0" w:color="000000"/>
            </w:tcBorders>
            <w:shd w:val="clear" w:color="auto" w:fill="92D050"/>
            <w:tcMar>
              <w:top w:w="15" w:type="dxa"/>
              <w:left w:w="59" w:type="dxa"/>
              <w:bottom w:w="0" w:type="dxa"/>
              <w:right w:w="59" w:type="dxa"/>
            </w:tcMar>
            <w:vAlign w:val="center"/>
            <w:hideMark/>
          </w:tcPr>
          <w:p w:rsidR="000F1ED8" w:rsidRPr="001E1216" w:rsidRDefault="000F1ED8" w:rsidP="00842DC7">
            <w:pPr>
              <w:pStyle w:val="TAH"/>
              <w:spacing w:before="0" w:line="240" w:lineRule="auto"/>
              <w:ind w:left="-25" w:firstLine="25"/>
              <w:rPr>
                <w:rFonts w:ascii="Times" w:hAnsi="Times" w:cs="Times"/>
                <w:b w:val="0"/>
                <w:sz w:val="20"/>
              </w:rPr>
            </w:pPr>
            <w:r w:rsidRPr="001E1216">
              <w:rPr>
                <w:rFonts w:ascii="Times" w:hAnsi="Times" w:cs="Times"/>
                <w:b w:val="0"/>
                <w:sz w:val="20"/>
              </w:rPr>
              <w:t>Value</w:t>
            </w:r>
          </w:p>
        </w:tc>
      </w:tr>
      <w:tr w:rsidR="000F1ED8" w:rsidTr="00842DC7">
        <w:trPr>
          <w:trHeight w:val="28"/>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Frequency</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700MHz</w:t>
            </w:r>
          </w:p>
        </w:tc>
      </w:tr>
      <w:tr w:rsidR="000F1ED8" w:rsidTr="00842DC7">
        <w:trPr>
          <w:trHeight w:val="97"/>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Channel</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EPA with low correlation according to Table</w:t>
            </w:r>
            <w:r w:rsidRPr="001E1216">
              <w:rPr>
                <w:rFonts w:ascii="Times" w:hAnsi="Times" w:cs="Times"/>
                <w:sz w:val="20"/>
                <w:lang w:eastAsia="zh-CN"/>
              </w:rPr>
              <w:t xml:space="preserve"> B.5.2-2 in </w:t>
            </w:r>
            <w:r w:rsidRPr="001E1216">
              <w:rPr>
                <w:rFonts w:ascii="Times" w:hAnsi="Times" w:cs="Times"/>
                <w:sz w:val="20"/>
              </w:rPr>
              <w:t>TS 36.104</w:t>
            </w:r>
          </w:p>
        </w:tc>
      </w:tr>
      <w:tr w:rsidR="000F1ED8" w:rsidTr="00842DC7">
        <w:trPr>
          <w:trHeight w:val="338"/>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eNB Antenna configurations</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4 Tx, Cross-polarization: +/-45 degrees</w:t>
            </w:r>
          </w:p>
        </w:tc>
      </w:tr>
      <w:tr w:rsidR="000F1ED8" w:rsidTr="00842DC7">
        <w:trPr>
          <w:trHeight w:val="28"/>
          <w:jc w:val="center"/>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UE configurations</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lang w:val="it-IT"/>
              </w:rPr>
              <w:t>Speed: 1km/h</w:t>
            </w:r>
          </w:p>
        </w:tc>
      </w:tr>
      <w:tr w:rsidR="000F1ED8" w:rsidTr="00842DC7">
        <w:trPr>
          <w:trHeight w:val="28"/>
          <w:jc w:val="center"/>
        </w:trPr>
        <w:tc>
          <w:tcPr>
            <w:tcW w:w="0" w:type="auto"/>
            <w:vMerge/>
            <w:tcBorders>
              <w:top w:val="nil"/>
              <w:left w:val="single" w:sz="8" w:space="0" w:color="000000"/>
              <w:bottom w:val="single" w:sz="8" w:space="0" w:color="000000"/>
              <w:right w:val="single" w:sz="8" w:space="0" w:color="000000"/>
            </w:tcBorders>
            <w:vAlign w:val="center"/>
            <w:hideMark/>
          </w:tcPr>
          <w:p w:rsidR="000F1ED8" w:rsidRPr="001E1216" w:rsidRDefault="000F1ED8" w:rsidP="00842DC7">
            <w:pPr>
              <w:spacing w:before="0" w:after="0" w:line="240" w:lineRule="auto"/>
              <w:jc w:val="left"/>
              <w:rPr>
                <w:rFonts w:ascii="Times" w:eastAsia="Times New Roman" w:hAnsi="Times" w:cs="Times"/>
                <w:lang w:eastAsia="en-GB"/>
              </w:rPr>
            </w:pP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2 Rx with X-polarized: 0/+90 degrees</w:t>
            </w:r>
          </w:p>
        </w:tc>
      </w:tr>
      <w:tr w:rsidR="000F1ED8" w:rsidTr="00842DC7">
        <w:trPr>
          <w:trHeight w:val="481"/>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Traffic load</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Full Buffer</w:t>
            </w:r>
          </w:p>
        </w:tc>
      </w:tr>
      <w:tr w:rsidR="000F1ED8" w:rsidTr="00842DC7">
        <w:trPr>
          <w:trHeight w:val="338"/>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Transmission scheme</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TM9 with fixed rank</w:t>
            </w:r>
          </w:p>
        </w:tc>
      </w:tr>
      <w:tr w:rsidR="000F1ED8" w:rsidTr="00842DC7">
        <w:trPr>
          <w:trHeight w:val="338"/>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PDSCH</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6 RBs with 1, 2, 4, and 8 repetitions</w:t>
            </w:r>
          </w:p>
        </w:tc>
      </w:tr>
      <w:tr w:rsidR="000F1ED8" w:rsidTr="00842DC7">
        <w:trPr>
          <w:trHeight w:val="338"/>
          <w:jc w:val="center"/>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corReceiver</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lang w:val="it-IT"/>
              </w:rPr>
              <w:t xml:space="preserve">Non-Ideal DMRS channel estimation and interference estimation </w:t>
            </w:r>
          </w:p>
        </w:tc>
      </w:tr>
      <w:tr w:rsidR="000F1ED8" w:rsidTr="00842DC7">
        <w:trPr>
          <w:trHeight w:val="28"/>
          <w:jc w:val="center"/>
        </w:trPr>
        <w:tc>
          <w:tcPr>
            <w:tcW w:w="0" w:type="auto"/>
            <w:vMerge/>
            <w:tcBorders>
              <w:top w:val="nil"/>
              <w:left w:val="single" w:sz="8" w:space="0" w:color="000000"/>
              <w:bottom w:val="single" w:sz="8" w:space="0" w:color="000000"/>
              <w:right w:val="single" w:sz="8" w:space="0" w:color="000000"/>
            </w:tcBorders>
            <w:vAlign w:val="center"/>
            <w:hideMark/>
          </w:tcPr>
          <w:p w:rsidR="000F1ED8" w:rsidRPr="001E1216" w:rsidRDefault="000F1ED8" w:rsidP="00842DC7">
            <w:pPr>
              <w:spacing w:before="0" w:after="0" w:line="240" w:lineRule="auto"/>
              <w:jc w:val="left"/>
              <w:rPr>
                <w:rFonts w:ascii="Times" w:eastAsia="Times New Roman" w:hAnsi="Times" w:cs="Times"/>
                <w:lang w:eastAsia="en-GB"/>
              </w:rPr>
            </w:pP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LMMSE-IRC receiver</w:t>
            </w:r>
          </w:p>
        </w:tc>
      </w:tr>
      <w:tr w:rsidR="000F1ED8" w:rsidTr="00842DC7">
        <w:trPr>
          <w:trHeight w:val="453"/>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lastRenderedPageBreak/>
              <w:t>Overhead</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2 symbols for DL CCHs, 2 CRS ports and 2 DM-RS ports</w:t>
            </w:r>
          </w:p>
        </w:tc>
      </w:tr>
      <w:tr w:rsidR="000F1ED8" w:rsidTr="00842DC7">
        <w:trPr>
          <w:trHeight w:val="338"/>
          <w:jc w:val="center"/>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CSI/Precoding</w:t>
            </w:r>
          </w:p>
        </w:tc>
        <w:tc>
          <w:tcPr>
            <w:tcW w:w="5780"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lang w:eastAsia="ko-KR"/>
              </w:rPr>
            </w:pPr>
            <w:r w:rsidRPr="001E1216">
              <w:rPr>
                <w:rFonts w:ascii="Times" w:hAnsi="Times" w:cs="Times"/>
                <w:sz w:val="20"/>
                <w:lang w:eastAsia="ko-KR"/>
              </w:rPr>
              <w:t>No rank adaptation (Rank 1 and Rank 2)</w:t>
            </w:r>
          </w:p>
          <w:p w:rsidR="000F1ED8" w:rsidRPr="001E1216" w:rsidRDefault="000F1ED8" w:rsidP="00842DC7">
            <w:pPr>
              <w:pStyle w:val="TAL"/>
              <w:rPr>
                <w:rFonts w:ascii="Times" w:hAnsi="Times" w:cs="Times"/>
                <w:sz w:val="20"/>
                <w:lang w:eastAsia="ko-KR"/>
              </w:rPr>
            </w:pPr>
            <w:r w:rsidRPr="001E1216">
              <w:rPr>
                <w:rFonts w:ascii="Times" w:hAnsi="Times" w:cs="Times"/>
                <w:sz w:val="20"/>
                <w:lang w:eastAsia="ko-KR"/>
              </w:rPr>
              <w:t>Fixed CQI and feedback wideband PMI with periodicity of 10msec (Channel reciprocity property in TDD system can be used for DL PMI adjustment)</w:t>
            </w:r>
          </w:p>
        </w:tc>
      </w:tr>
      <w:tr w:rsidR="000F1ED8" w:rsidTr="00842DC7">
        <w:trPr>
          <w:trHeight w:val="338"/>
          <w:jc w:val="center"/>
        </w:trPr>
        <w:tc>
          <w:tcPr>
            <w:tcW w:w="3180" w:type="dxa"/>
            <w:tcBorders>
              <w:top w:val="nil"/>
              <w:left w:val="single" w:sz="8" w:space="0" w:color="000000"/>
              <w:bottom w:val="single" w:sz="8" w:space="0" w:color="auto"/>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Rate control</w:t>
            </w:r>
          </w:p>
        </w:tc>
        <w:tc>
          <w:tcPr>
            <w:tcW w:w="5780" w:type="dxa"/>
            <w:tcBorders>
              <w:top w:val="nil"/>
              <w:left w:val="nil"/>
              <w:bottom w:val="single" w:sz="8" w:space="0" w:color="auto"/>
              <w:right w:val="single" w:sz="8" w:space="0" w:color="000000"/>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Target 10% BLER after 1</w:t>
            </w:r>
            <w:r w:rsidRPr="001E1216">
              <w:rPr>
                <w:rFonts w:ascii="Times" w:hAnsi="Times" w:cs="Times"/>
                <w:sz w:val="20"/>
                <w:vertAlign w:val="superscript"/>
              </w:rPr>
              <w:t>st</w:t>
            </w:r>
            <w:r w:rsidRPr="001E1216">
              <w:rPr>
                <w:rFonts w:ascii="Times" w:hAnsi="Times" w:cs="Times"/>
                <w:sz w:val="20"/>
              </w:rPr>
              <w:t xml:space="preserve"> transmission</w:t>
            </w:r>
          </w:p>
        </w:tc>
      </w:tr>
      <w:tr w:rsidR="000F1ED8" w:rsidTr="00842DC7">
        <w:trPr>
          <w:trHeight w:val="338"/>
          <w:jc w:val="center"/>
        </w:trPr>
        <w:tc>
          <w:tcPr>
            <w:tcW w:w="3180" w:type="dxa"/>
            <w:tcBorders>
              <w:top w:val="nil"/>
              <w:left w:val="single" w:sz="8" w:space="0" w:color="auto"/>
              <w:bottom w:val="single" w:sz="8" w:space="0" w:color="auto"/>
              <w:right w:val="single" w:sz="8" w:space="0" w:color="auto"/>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Cyclic prefix</w:t>
            </w:r>
          </w:p>
        </w:tc>
        <w:tc>
          <w:tcPr>
            <w:tcW w:w="5780" w:type="dxa"/>
            <w:tcBorders>
              <w:top w:val="nil"/>
              <w:left w:val="nil"/>
              <w:bottom w:val="single" w:sz="8" w:space="0" w:color="auto"/>
              <w:right w:val="single" w:sz="8" w:space="0" w:color="auto"/>
            </w:tcBorders>
            <w:tcMar>
              <w:top w:w="15" w:type="dxa"/>
              <w:left w:w="59" w:type="dxa"/>
              <w:bottom w:w="0" w:type="dxa"/>
              <w:right w:w="59" w:type="dxa"/>
            </w:tcMar>
            <w:vAlign w:val="center"/>
            <w:hideMark/>
          </w:tcPr>
          <w:p w:rsidR="000F1ED8" w:rsidRPr="001E1216" w:rsidRDefault="000F1ED8" w:rsidP="00842DC7">
            <w:pPr>
              <w:pStyle w:val="TAL"/>
              <w:rPr>
                <w:rFonts w:ascii="Times" w:hAnsi="Times" w:cs="Times"/>
                <w:sz w:val="20"/>
              </w:rPr>
            </w:pPr>
            <w:r w:rsidRPr="001E1216">
              <w:rPr>
                <w:rFonts w:ascii="Times" w:hAnsi="Times" w:cs="Times"/>
                <w:sz w:val="20"/>
              </w:rPr>
              <w:t>Normal CP</w:t>
            </w:r>
          </w:p>
        </w:tc>
      </w:tr>
    </w:tbl>
    <w:p w:rsidR="000F1ED8" w:rsidRPr="002C50ED" w:rsidRDefault="000F1ED8" w:rsidP="00B376A7">
      <w:pPr>
        <w:spacing w:before="0" w:after="0" w:line="240" w:lineRule="auto"/>
        <w:ind w:left="0" w:firstLine="0"/>
        <w:jc w:val="left"/>
        <w:rPr>
          <w:rFonts w:eastAsia="바탕"/>
          <w:i/>
          <w:sz w:val="22"/>
          <w:szCs w:val="22"/>
          <w:lang w:val="en-US" w:eastAsia="x-none"/>
        </w:rPr>
      </w:pPr>
    </w:p>
    <w:p w:rsidR="002F0D1E" w:rsidRPr="001015A3" w:rsidRDefault="002F0D1E" w:rsidP="002F0D1E">
      <w:pPr>
        <w:spacing w:before="120" w:after="240" w:line="240" w:lineRule="auto"/>
        <w:ind w:left="0" w:firstLineChars="100" w:firstLine="220"/>
        <w:rPr>
          <w:rFonts w:eastAsia="맑은 고딕"/>
          <w:b/>
          <w:i/>
          <w:kern w:val="2"/>
          <w:sz w:val="22"/>
          <w:szCs w:val="22"/>
          <w:lang w:val="en-US" w:eastAsia="ko-KR"/>
        </w:rPr>
      </w:pPr>
      <w:r w:rsidRPr="001015A3">
        <w:rPr>
          <w:rFonts w:eastAsia="맑은 고딕"/>
          <w:b/>
          <w:i/>
          <w:kern w:val="2"/>
          <w:sz w:val="22"/>
          <w:szCs w:val="22"/>
          <w:lang w:val="en-US" w:eastAsia="ko-KR"/>
        </w:rPr>
        <w:t>Summary of Issues and Proposals:</w:t>
      </w:r>
    </w:p>
    <w:p w:rsidR="00BD6D4A" w:rsidRDefault="00DF1C49" w:rsidP="007A3CFB">
      <w:pPr>
        <w:pStyle w:val="summary"/>
        <w:numPr>
          <w:ilvl w:val="0"/>
          <w:numId w:val="0"/>
        </w:numPr>
        <w:ind w:left="800" w:hanging="400"/>
        <w:rPr>
          <w:rFonts w:ascii="Times New Roman" w:hAnsi="Times New Roman"/>
          <w:sz w:val="22"/>
        </w:rPr>
      </w:pPr>
      <w:r>
        <w:rPr>
          <w:rFonts w:ascii="Times New Roman" w:hAnsi="Times New Roman"/>
          <w:sz w:val="22"/>
        </w:rPr>
        <w:t>Issue</w:t>
      </w:r>
      <w:r w:rsidR="005762B0">
        <w:rPr>
          <w:rFonts w:ascii="Times New Roman" w:hAnsi="Times New Roman"/>
          <w:sz w:val="22"/>
        </w:rPr>
        <w:t xml:space="preserve"> </w:t>
      </w:r>
      <w:r w:rsidR="00BD6D4A">
        <w:rPr>
          <w:rFonts w:ascii="Times New Roman" w:hAnsi="Times New Roman"/>
          <w:sz w:val="22"/>
        </w:rPr>
        <w:t>1)</w:t>
      </w:r>
      <w:r>
        <w:rPr>
          <w:rFonts w:ascii="Times New Roman" w:hAnsi="Times New Roman"/>
          <w:sz w:val="22"/>
        </w:rPr>
        <w:t xml:space="preserve"> </w:t>
      </w:r>
      <w:r w:rsidR="00BD6D4A" w:rsidRPr="00BD6D4A">
        <w:rPr>
          <w:rFonts w:ascii="Times New Roman" w:hAnsi="Times New Roman"/>
          <w:sz w:val="22"/>
        </w:rPr>
        <w:t xml:space="preserve">Dual layer DL reception is supported for non-BL UEs </w:t>
      </w:r>
      <w:r w:rsidR="00D606EB">
        <w:rPr>
          <w:rFonts w:ascii="Times New Roman" w:hAnsi="Times New Roman"/>
          <w:sz w:val="22"/>
        </w:rPr>
        <w:t xml:space="preserve">in </w:t>
      </w:r>
      <w:r w:rsidR="00D606EB" w:rsidRPr="0002141E">
        <w:rPr>
          <w:rFonts w:ascii="Times New Roman" w:hAnsi="Times New Roman"/>
          <w:sz w:val="22"/>
        </w:rPr>
        <w:t>CE mode</w:t>
      </w:r>
      <w:r w:rsidR="00D606EB">
        <w:rPr>
          <w:rFonts w:ascii="Times New Roman" w:hAnsi="Times New Roman"/>
          <w:sz w:val="22"/>
        </w:rPr>
        <w:t xml:space="preserve"> A</w:t>
      </w:r>
    </w:p>
    <w:p w:rsidR="00BD6D4A" w:rsidRDefault="00BD6D4A" w:rsidP="00F335C0">
      <w:pPr>
        <w:pStyle w:val="summary"/>
        <w:numPr>
          <w:ilvl w:val="2"/>
          <w:numId w:val="10"/>
        </w:numPr>
        <w:rPr>
          <w:rFonts w:ascii="Times New Roman" w:hAnsi="Times New Roman"/>
          <w:sz w:val="22"/>
        </w:rPr>
      </w:pPr>
      <w:r w:rsidRPr="0039539A">
        <w:rPr>
          <w:rFonts w:ascii="Times New Roman" w:hAnsi="Times New Roman"/>
          <w:sz w:val="22"/>
        </w:rPr>
        <w:t>supported –</w:t>
      </w:r>
      <w:r w:rsidR="00B806AF" w:rsidRPr="0039539A">
        <w:rPr>
          <w:rFonts w:ascii="Times New Roman" w:hAnsi="Times New Roman"/>
          <w:sz w:val="22"/>
        </w:rPr>
        <w:t xml:space="preserve"> </w:t>
      </w:r>
      <w:r w:rsidR="00383A1C" w:rsidRPr="00B806AF">
        <w:rPr>
          <w:rFonts w:ascii="Times New Roman" w:hAnsi="Times New Roman"/>
          <w:sz w:val="22"/>
        </w:rPr>
        <w:t>Huawei, HiSilicon,</w:t>
      </w:r>
      <w:r w:rsidRPr="0039539A">
        <w:rPr>
          <w:rFonts w:ascii="Times New Roman" w:hAnsi="Times New Roman"/>
          <w:sz w:val="22"/>
        </w:rPr>
        <w:t xml:space="preserve"> </w:t>
      </w:r>
      <w:r w:rsidR="00165885" w:rsidRPr="0039539A">
        <w:rPr>
          <w:rFonts w:ascii="Times New Roman" w:hAnsi="Times New Roman"/>
          <w:sz w:val="22"/>
        </w:rPr>
        <w:t xml:space="preserve">ZTE, </w:t>
      </w:r>
      <w:r w:rsidR="004A07AE">
        <w:rPr>
          <w:rFonts w:ascii="Times New Roman" w:hAnsi="Times New Roman"/>
          <w:sz w:val="22"/>
        </w:rPr>
        <w:t>[</w:t>
      </w:r>
      <w:r w:rsidR="00165885" w:rsidRPr="0039539A">
        <w:rPr>
          <w:rFonts w:ascii="Times New Roman" w:hAnsi="Times New Roman"/>
          <w:sz w:val="22"/>
        </w:rPr>
        <w:t>Samsung</w:t>
      </w:r>
      <w:r w:rsidR="004A07AE">
        <w:rPr>
          <w:rFonts w:ascii="Times New Roman" w:hAnsi="Times New Roman"/>
          <w:sz w:val="22"/>
        </w:rPr>
        <w:t>]</w:t>
      </w:r>
    </w:p>
    <w:p w:rsidR="00165885" w:rsidRDefault="00CB2807" w:rsidP="00F335C0">
      <w:pPr>
        <w:pStyle w:val="summary"/>
        <w:numPr>
          <w:ilvl w:val="2"/>
          <w:numId w:val="10"/>
        </w:numPr>
        <w:rPr>
          <w:rFonts w:ascii="Times New Roman" w:hAnsi="Times New Roman"/>
          <w:sz w:val="22"/>
        </w:rPr>
      </w:pPr>
      <w:r>
        <w:rPr>
          <w:rFonts w:ascii="Times New Roman" w:hAnsi="Times New Roman" w:hint="eastAsia"/>
          <w:sz w:val="22"/>
        </w:rPr>
        <w:t xml:space="preserve">not </w:t>
      </w:r>
      <w:r>
        <w:rPr>
          <w:rFonts w:ascii="Times New Roman" w:hAnsi="Times New Roman"/>
          <w:sz w:val="22"/>
        </w:rPr>
        <w:t>supported</w:t>
      </w:r>
      <w:r w:rsidR="00062224">
        <w:rPr>
          <w:rFonts w:ascii="Times New Roman" w:hAnsi="Times New Roman"/>
          <w:sz w:val="22"/>
        </w:rPr>
        <w:t xml:space="preserve"> </w:t>
      </w:r>
      <w:r w:rsidR="00165885">
        <w:rPr>
          <w:rFonts w:ascii="Times New Roman" w:hAnsi="Times New Roman"/>
          <w:sz w:val="22"/>
        </w:rPr>
        <w:t xml:space="preserve">– </w:t>
      </w:r>
      <w:r w:rsidRPr="00062224">
        <w:rPr>
          <w:rFonts w:ascii="Times New Roman" w:hAnsi="Times New Roman"/>
          <w:sz w:val="22"/>
        </w:rPr>
        <w:t xml:space="preserve">Ericsson, </w:t>
      </w:r>
      <w:r w:rsidR="004A07AE" w:rsidRPr="00062224">
        <w:rPr>
          <w:rFonts w:ascii="Times New Roman" w:hAnsi="Times New Roman"/>
          <w:sz w:val="22"/>
        </w:rPr>
        <w:t xml:space="preserve">Intel, LGE, Nokia, Nokia Shanghai Bell, </w:t>
      </w:r>
      <w:r w:rsidR="00165885" w:rsidRPr="00062224">
        <w:rPr>
          <w:rFonts w:ascii="Times New Roman" w:hAnsi="Times New Roman"/>
          <w:sz w:val="22"/>
        </w:rPr>
        <w:t>Qualcomm</w:t>
      </w:r>
    </w:p>
    <w:p w:rsidR="00DF1C49" w:rsidRDefault="00DF1C49" w:rsidP="00DF1C49">
      <w:pPr>
        <w:pStyle w:val="a1"/>
        <w:numPr>
          <w:ilvl w:val="0"/>
          <w:numId w:val="0"/>
        </w:numPr>
        <w:spacing w:after="180"/>
        <w:ind w:left="400" w:hanging="400"/>
        <w:rPr>
          <w:rFonts w:ascii="Times New Roman" w:hAnsi="Times New Roman"/>
          <w:sz w:val="22"/>
        </w:rPr>
      </w:pPr>
    </w:p>
    <w:p w:rsidR="000F6004" w:rsidRDefault="00160A18" w:rsidP="000F6004">
      <w:pPr>
        <w:spacing w:before="120" w:after="240" w:line="240" w:lineRule="auto"/>
        <w:ind w:left="0" w:firstLineChars="100" w:firstLine="220"/>
        <w:rPr>
          <w:rFonts w:eastAsia="맑은 고딕"/>
          <w:kern w:val="2"/>
          <w:sz w:val="22"/>
          <w:szCs w:val="22"/>
          <w:lang w:eastAsia="ko-KR"/>
        </w:rPr>
      </w:pPr>
      <w:r>
        <w:rPr>
          <w:sz w:val="22"/>
        </w:rPr>
        <w:t xml:space="preserve">During email discussion[10], there was a lot of discussion </w:t>
      </w:r>
      <w:r>
        <w:rPr>
          <w:rFonts w:eastAsia="맑은 고딕"/>
          <w:kern w:val="2"/>
          <w:sz w:val="22"/>
          <w:szCs w:val="22"/>
          <w:lang w:eastAsia="ko-KR"/>
        </w:rPr>
        <w:t xml:space="preserve">about whether non-BL UE </w:t>
      </w:r>
      <w:r w:rsidRPr="003F27AC">
        <w:rPr>
          <w:sz w:val="22"/>
        </w:rPr>
        <w:t>supporting CE mode can be configured as CE mode A in high SNR (e.g., &gt; 0dB)</w:t>
      </w:r>
      <w:r>
        <w:rPr>
          <w:sz w:val="22"/>
        </w:rPr>
        <w:t xml:space="preserve"> and motivations/benefits of MIMO support in such a high SNR for a typical CE mode A operation, and most Tdocs </w:t>
      </w:r>
      <w:r w:rsidR="00662B13" w:rsidRPr="00662B13">
        <w:rPr>
          <w:sz w:val="22"/>
        </w:rPr>
        <w:t>repeated</w:t>
      </w:r>
      <w:r w:rsidRPr="00662B13">
        <w:rPr>
          <w:sz w:val="22"/>
        </w:rPr>
        <w:t xml:space="preserve"> the same views as they expressed</w:t>
      </w:r>
      <w:r w:rsidR="00662B13" w:rsidRPr="00662B13">
        <w:rPr>
          <w:sz w:val="22"/>
        </w:rPr>
        <w:t xml:space="preserve"> before</w:t>
      </w:r>
      <w:r w:rsidRPr="00662B13">
        <w:rPr>
          <w:sz w:val="22"/>
        </w:rPr>
        <w:t>.</w:t>
      </w:r>
      <w:r>
        <w:rPr>
          <w:sz w:val="22"/>
        </w:rPr>
        <w:t xml:space="preserve"> And just in order to avoid repeating the same arguments, they are summarized and listed below.</w:t>
      </w:r>
    </w:p>
    <w:p w:rsidR="00062224" w:rsidRPr="00062224" w:rsidRDefault="00062224" w:rsidP="00F335C0">
      <w:pPr>
        <w:pStyle w:val="summary"/>
        <w:numPr>
          <w:ilvl w:val="2"/>
          <w:numId w:val="16"/>
        </w:numPr>
        <w:rPr>
          <w:rFonts w:ascii="Times New Roman" w:hAnsi="Times New Roman"/>
          <w:sz w:val="22"/>
        </w:rPr>
      </w:pPr>
      <w:r w:rsidRPr="00062224">
        <w:rPr>
          <w:rFonts w:ascii="Times New Roman" w:hAnsi="Times New Roman"/>
          <w:sz w:val="22"/>
        </w:rPr>
        <w:t>Arguments</w:t>
      </w:r>
      <w:r w:rsidR="001751A7">
        <w:rPr>
          <w:rFonts w:ascii="Times New Roman" w:hAnsi="Times New Roman"/>
          <w:sz w:val="22"/>
        </w:rPr>
        <w:t xml:space="preserve"> </w:t>
      </w:r>
      <w:r w:rsidR="001751A7">
        <w:rPr>
          <w:rFonts w:ascii="Times New Roman" w:hAnsi="Times New Roman" w:hint="eastAsia"/>
          <w:sz w:val="22"/>
        </w:rPr>
        <w:t xml:space="preserve">about </w:t>
      </w:r>
      <w:r w:rsidR="001751A7">
        <w:rPr>
          <w:rFonts w:ascii="Times New Roman" w:hAnsi="Times New Roman"/>
          <w:sz w:val="22"/>
        </w:rPr>
        <w:t>w</w:t>
      </w:r>
      <w:r w:rsidR="001751A7" w:rsidRPr="003F27AC">
        <w:rPr>
          <w:rFonts w:ascii="Times New Roman" w:hAnsi="Times New Roman" w:hint="eastAsia"/>
          <w:sz w:val="22"/>
        </w:rPr>
        <w:t>hether non-BL UE</w:t>
      </w:r>
      <w:r w:rsidR="001751A7" w:rsidRPr="003F27AC">
        <w:rPr>
          <w:rFonts w:ascii="Times New Roman" w:hAnsi="Times New Roman"/>
          <w:sz w:val="22"/>
        </w:rPr>
        <w:t xml:space="preserve"> supporting CE mode can be configured as CE mode A in high SNR (e.g., &gt; 0dB)</w:t>
      </w:r>
    </w:p>
    <w:p w:rsidR="003B5BE8" w:rsidRDefault="003F27AC" w:rsidP="001751A7">
      <w:pPr>
        <w:pStyle w:val="summary"/>
        <w:numPr>
          <w:ilvl w:val="3"/>
          <w:numId w:val="10"/>
        </w:numPr>
        <w:rPr>
          <w:rFonts w:ascii="Times New Roman" w:hAnsi="Times New Roman"/>
          <w:sz w:val="22"/>
        </w:rPr>
      </w:pPr>
      <w:r w:rsidRPr="003F27AC">
        <w:rPr>
          <w:rFonts w:ascii="Times New Roman" w:hAnsi="Times New Roman"/>
          <w:sz w:val="22"/>
        </w:rPr>
        <w:t>Proponent</w:t>
      </w:r>
      <w:r w:rsidR="001C5E05">
        <w:rPr>
          <w:rFonts w:ascii="Times New Roman" w:hAnsi="Times New Roman"/>
          <w:sz w:val="22"/>
        </w:rPr>
        <w:t>s</w:t>
      </w:r>
    </w:p>
    <w:p w:rsidR="00062224" w:rsidRPr="003F27AC" w:rsidRDefault="003F27AC" w:rsidP="001751A7">
      <w:pPr>
        <w:pStyle w:val="summary"/>
        <w:numPr>
          <w:ilvl w:val="4"/>
          <w:numId w:val="10"/>
        </w:numPr>
        <w:rPr>
          <w:rFonts w:ascii="Times New Roman" w:hAnsi="Times New Roman"/>
          <w:sz w:val="22"/>
        </w:rPr>
      </w:pPr>
      <w:r w:rsidRPr="003F27AC">
        <w:rPr>
          <w:rFonts w:ascii="Times New Roman" w:hAnsi="Times New Roman"/>
          <w:sz w:val="22"/>
        </w:rPr>
        <w:t>[</w:t>
      </w:r>
      <w:r w:rsidRPr="003F27AC">
        <w:rPr>
          <w:rFonts w:ascii="Times New Roman" w:hAnsi="Times New Roman"/>
          <w:b/>
          <w:sz w:val="22"/>
        </w:rPr>
        <w:t>RAN1#82bis agreement</w:t>
      </w:r>
      <w:r w:rsidRPr="003F27AC">
        <w:rPr>
          <w:rFonts w:ascii="Times New Roman" w:hAnsi="Times New Roman"/>
          <w:sz w:val="22"/>
        </w:rPr>
        <w:t xml:space="preserve">] </w:t>
      </w:r>
      <w:r w:rsidR="00062224" w:rsidRPr="003F27AC">
        <w:rPr>
          <w:rFonts w:ascii="Times New Roman" w:hAnsi="Times New Roman"/>
          <w:sz w:val="22"/>
        </w:rPr>
        <w:t>Two CE modes are specified for RRC_CONNECTED UEs:</w:t>
      </w:r>
    </w:p>
    <w:p w:rsidR="00062224" w:rsidRPr="002C73ED" w:rsidRDefault="00062224" w:rsidP="001751A7">
      <w:pPr>
        <w:pStyle w:val="summary"/>
        <w:numPr>
          <w:ilvl w:val="5"/>
          <w:numId w:val="10"/>
        </w:numPr>
        <w:rPr>
          <w:rFonts w:ascii="Times New Roman" w:hAnsi="Times New Roman"/>
          <w:sz w:val="22"/>
        </w:rPr>
      </w:pPr>
      <w:r w:rsidRPr="002C73ED">
        <w:rPr>
          <w:rFonts w:ascii="Times New Roman" w:hAnsi="Times New Roman"/>
          <w:b/>
          <w:sz w:val="22"/>
        </w:rPr>
        <w:t>CE Mode A</w:t>
      </w:r>
      <w:r w:rsidRPr="002C73ED">
        <w:rPr>
          <w:rFonts w:ascii="Times New Roman" w:hAnsi="Times New Roman"/>
          <w:sz w:val="22"/>
        </w:rPr>
        <w:t xml:space="preserve"> describes </w:t>
      </w:r>
      <w:r w:rsidRPr="002C73ED">
        <w:rPr>
          <w:rFonts w:ascii="Times New Roman" w:hAnsi="Times New Roman"/>
          <w:b/>
          <w:sz w:val="22"/>
        </w:rPr>
        <w:t>a set of behaviours for</w:t>
      </w:r>
      <w:r w:rsidRPr="002C73ED">
        <w:rPr>
          <w:rFonts w:ascii="Times New Roman" w:hAnsi="Times New Roman"/>
          <w:sz w:val="22"/>
        </w:rPr>
        <w:t xml:space="preserve"> </w:t>
      </w:r>
      <w:r w:rsidRPr="002C73ED">
        <w:rPr>
          <w:rFonts w:ascii="Times New Roman" w:hAnsi="Times New Roman"/>
          <w:b/>
          <w:sz w:val="22"/>
        </w:rPr>
        <w:t>no repetitions</w:t>
      </w:r>
      <w:r w:rsidRPr="002C73ED">
        <w:rPr>
          <w:rFonts w:ascii="Times New Roman" w:hAnsi="Times New Roman"/>
          <w:sz w:val="22"/>
        </w:rPr>
        <w:t xml:space="preserve"> and small number of repetitions</w:t>
      </w:r>
    </w:p>
    <w:p w:rsidR="00062224" w:rsidRPr="002C73ED" w:rsidRDefault="00062224" w:rsidP="001751A7">
      <w:pPr>
        <w:pStyle w:val="summary"/>
        <w:numPr>
          <w:ilvl w:val="5"/>
          <w:numId w:val="10"/>
        </w:numPr>
        <w:rPr>
          <w:rFonts w:ascii="Times New Roman" w:hAnsi="Times New Roman"/>
          <w:sz w:val="22"/>
        </w:rPr>
      </w:pPr>
      <w:r w:rsidRPr="002C73ED">
        <w:rPr>
          <w:rFonts w:ascii="Times New Roman" w:hAnsi="Times New Roman"/>
          <w:sz w:val="22"/>
        </w:rPr>
        <w:t>CE Mode B describes a set of behaviours for large number of repetitions</w:t>
      </w:r>
    </w:p>
    <w:p w:rsidR="00062224" w:rsidRDefault="00062224" w:rsidP="001751A7">
      <w:pPr>
        <w:pStyle w:val="summary"/>
        <w:numPr>
          <w:ilvl w:val="5"/>
          <w:numId w:val="10"/>
        </w:numPr>
        <w:rPr>
          <w:rFonts w:ascii="Times New Roman" w:hAnsi="Times New Roman"/>
          <w:sz w:val="22"/>
        </w:rPr>
      </w:pPr>
      <w:r w:rsidRPr="002C73ED">
        <w:rPr>
          <w:rFonts w:ascii="Times New Roman" w:hAnsi="Times New Roman"/>
          <w:sz w:val="22"/>
        </w:rPr>
        <w:t xml:space="preserve">The CE mode is signalled to the UE </w:t>
      </w:r>
    </w:p>
    <w:p w:rsidR="006C74D6" w:rsidRPr="006C74D6" w:rsidRDefault="006C74D6" w:rsidP="001751A7">
      <w:pPr>
        <w:pStyle w:val="summary"/>
        <w:numPr>
          <w:ilvl w:val="4"/>
          <w:numId w:val="10"/>
        </w:numPr>
        <w:rPr>
          <w:rFonts w:ascii="Times New Roman" w:hAnsi="Times New Roman"/>
          <w:sz w:val="22"/>
        </w:rPr>
      </w:pPr>
      <w:r w:rsidRPr="006C74D6">
        <w:rPr>
          <w:rFonts w:ascii="Times New Roman" w:hAnsi="Times New Roman" w:hint="eastAsia"/>
          <w:b/>
          <w:sz w:val="22"/>
        </w:rPr>
        <w:t>TS 36.101</w:t>
      </w:r>
      <w:r w:rsidRPr="006C74D6">
        <w:rPr>
          <w:rFonts w:ascii="Times New Roman" w:hAnsi="Times New Roman" w:hint="eastAsia"/>
          <w:sz w:val="22"/>
        </w:rPr>
        <w:t>, the minimum performance CE Mode A MPDCCH with TM9 interference model</w:t>
      </w:r>
    </w:p>
    <w:p w:rsidR="006C74D6" w:rsidRDefault="006C74D6" w:rsidP="001751A7">
      <w:pPr>
        <w:pStyle w:val="summary"/>
        <w:numPr>
          <w:ilvl w:val="5"/>
          <w:numId w:val="10"/>
        </w:numPr>
        <w:rPr>
          <w:rFonts w:ascii="Times New Roman" w:hAnsi="Times New Roman"/>
          <w:sz w:val="22"/>
        </w:rPr>
      </w:pPr>
      <w:r w:rsidRPr="005C70ED">
        <w:rPr>
          <w:rFonts w:ascii="Times New Roman" w:hAnsi="Times New Roman"/>
          <w:b/>
          <w:sz w:val="22"/>
        </w:rPr>
        <w:t xml:space="preserve">15.4 dB SNR </w:t>
      </w:r>
      <w:r w:rsidRPr="005C70ED">
        <w:rPr>
          <w:rFonts w:ascii="Times New Roman" w:hAnsi="Times New Roman"/>
          <w:sz w:val="22"/>
        </w:rPr>
        <w:t xml:space="preserve">is </w:t>
      </w:r>
      <w:r>
        <w:rPr>
          <w:rFonts w:ascii="Times New Roman" w:hAnsi="Times New Roman"/>
          <w:sz w:val="22"/>
        </w:rPr>
        <w:t>regarded as the reference value</w:t>
      </w:r>
    </w:p>
    <w:p w:rsidR="0013295B" w:rsidRPr="0013295B" w:rsidRDefault="0013295B" w:rsidP="001751A7">
      <w:pPr>
        <w:pStyle w:val="summary"/>
        <w:numPr>
          <w:ilvl w:val="4"/>
          <w:numId w:val="10"/>
        </w:numPr>
        <w:rPr>
          <w:rFonts w:ascii="Times New Roman" w:hAnsi="Times New Roman"/>
          <w:sz w:val="22"/>
        </w:rPr>
      </w:pPr>
      <w:r w:rsidRPr="0013295B">
        <w:rPr>
          <w:rFonts w:ascii="Times New Roman" w:hAnsi="Times New Roman"/>
          <w:b/>
          <w:sz w:val="22"/>
        </w:rPr>
        <w:t>64QAM</w:t>
      </w:r>
      <w:r w:rsidRPr="0013295B">
        <w:rPr>
          <w:rFonts w:ascii="Times New Roman" w:hAnsi="Times New Roman"/>
          <w:sz w:val="22"/>
        </w:rPr>
        <w:t xml:space="preserve"> is supported for non-BL UEs in CEModeA</w:t>
      </w:r>
    </w:p>
    <w:p w:rsidR="0013295B" w:rsidRPr="00FC3EEB" w:rsidRDefault="0013295B" w:rsidP="001751A7">
      <w:pPr>
        <w:pStyle w:val="summary"/>
        <w:numPr>
          <w:ilvl w:val="5"/>
          <w:numId w:val="10"/>
        </w:numPr>
        <w:rPr>
          <w:rFonts w:ascii="Times New Roman" w:hAnsi="Times New Roman"/>
          <w:sz w:val="22"/>
        </w:rPr>
      </w:pPr>
      <w:r w:rsidRPr="00FC3EEB">
        <w:rPr>
          <w:rFonts w:ascii="Times New Roman" w:hAnsi="Times New Roman"/>
          <w:sz w:val="22"/>
        </w:rPr>
        <w:t xml:space="preserve">Obviously, for UEs which can support 64QAM, it means these UEs are in good coverage. Especially for UEs with high coding rate and 64QAM modulation, it </w:t>
      </w:r>
      <w:r w:rsidRPr="00FC3EEB">
        <w:rPr>
          <w:rFonts w:ascii="Times New Roman" w:hAnsi="Times New Roman"/>
          <w:sz w:val="22"/>
        </w:rPr>
        <w:lastRenderedPageBreak/>
        <w:t>should be in the high SNR range</w:t>
      </w:r>
    </w:p>
    <w:p w:rsidR="003B5BE8" w:rsidRDefault="003F27AC" w:rsidP="001751A7">
      <w:pPr>
        <w:pStyle w:val="ae"/>
        <w:numPr>
          <w:ilvl w:val="3"/>
          <w:numId w:val="10"/>
        </w:numPr>
        <w:ind w:leftChars="0"/>
        <w:rPr>
          <w:rFonts w:ascii="Times New Roman" w:eastAsia="LG스마트체 Light" w:hAnsi="Times New Roman"/>
          <w:kern w:val="2"/>
          <w:sz w:val="22"/>
          <w:szCs w:val="22"/>
          <w:lang w:val="en-GB" w:eastAsia="ko-KR"/>
        </w:rPr>
      </w:pPr>
      <w:r>
        <w:rPr>
          <w:rFonts w:ascii="Times New Roman" w:eastAsia="LG스마트체 Light" w:hAnsi="Times New Roman"/>
          <w:kern w:val="2"/>
          <w:sz w:val="22"/>
          <w:szCs w:val="22"/>
          <w:lang w:val="en-GB" w:eastAsia="ko-KR"/>
        </w:rPr>
        <w:t>O</w:t>
      </w:r>
      <w:r w:rsidR="003B5BE8">
        <w:rPr>
          <w:rFonts w:ascii="Times New Roman" w:eastAsia="LG스마트체 Light" w:hAnsi="Times New Roman"/>
          <w:kern w:val="2"/>
          <w:sz w:val="22"/>
          <w:szCs w:val="22"/>
          <w:lang w:val="en-GB" w:eastAsia="ko-KR"/>
        </w:rPr>
        <w:t>pponent</w:t>
      </w:r>
      <w:r w:rsidR="001C5E05">
        <w:rPr>
          <w:rFonts w:ascii="Times New Roman" w:eastAsia="LG스마트체 Light" w:hAnsi="Times New Roman"/>
          <w:kern w:val="2"/>
          <w:sz w:val="22"/>
          <w:szCs w:val="22"/>
          <w:lang w:val="en-GB" w:eastAsia="ko-KR"/>
        </w:rPr>
        <w:t>s</w:t>
      </w:r>
    </w:p>
    <w:p w:rsidR="003F27AC" w:rsidRPr="003F27AC" w:rsidRDefault="003F27AC" w:rsidP="001751A7">
      <w:pPr>
        <w:pStyle w:val="ae"/>
        <w:numPr>
          <w:ilvl w:val="4"/>
          <w:numId w:val="10"/>
        </w:numPr>
        <w:ind w:leftChars="0"/>
        <w:rPr>
          <w:rFonts w:ascii="Times New Roman" w:eastAsia="LG스마트체 Light" w:hAnsi="Times New Roman"/>
          <w:kern w:val="2"/>
          <w:sz w:val="22"/>
          <w:szCs w:val="22"/>
          <w:lang w:val="en-GB" w:eastAsia="ko-KR"/>
        </w:rPr>
      </w:pPr>
      <w:r w:rsidRPr="003F27AC">
        <w:rPr>
          <w:rFonts w:ascii="Times New Roman" w:eastAsia="LG스마트체 Light" w:hAnsi="Times New Roman"/>
          <w:kern w:val="2"/>
          <w:sz w:val="22"/>
          <w:szCs w:val="22"/>
          <w:lang w:val="en-GB" w:eastAsia="ko-KR"/>
        </w:rPr>
        <w:t>[</w:t>
      </w:r>
      <w:r w:rsidRPr="003F27AC">
        <w:rPr>
          <w:rFonts w:ascii="Times New Roman" w:eastAsia="LG스마트체 Light" w:hAnsi="Times New Roman"/>
          <w:b/>
          <w:kern w:val="2"/>
          <w:sz w:val="22"/>
          <w:szCs w:val="22"/>
          <w:lang w:val="en-GB" w:eastAsia="ko-KR"/>
        </w:rPr>
        <w:t>TS36.300 in clause 23.7b</w:t>
      </w:r>
      <w:r w:rsidRPr="003F27AC">
        <w:rPr>
          <w:rFonts w:ascii="Times New Roman" w:eastAsia="LG스마트체 Light" w:hAnsi="Times New Roman"/>
          <w:kern w:val="2"/>
          <w:sz w:val="22"/>
          <w:szCs w:val="22"/>
          <w:lang w:val="en-GB" w:eastAsia="ko-KR"/>
        </w:rPr>
        <w:t>] states the following</w:t>
      </w:r>
    </w:p>
    <w:p w:rsidR="003F27AC" w:rsidRDefault="003F27AC" w:rsidP="001751A7">
      <w:pPr>
        <w:pStyle w:val="ae"/>
        <w:numPr>
          <w:ilvl w:val="5"/>
          <w:numId w:val="10"/>
        </w:numPr>
        <w:ind w:leftChars="0"/>
        <w:rPr>
          <w:rFonts w:ascii="Times New Roman" w:eastAsia="LG스마트체 Light" w:hAnsi="Times New Roman"/>
          <w:kern w:val="2"/>
          <w:sz w:val="22"/>
          <w:szCs w:val="22"/>
          <w:lang w:val="en-GB" w:eastAsia="ko-KR"/>
        </w:rPr>
      </w:pPr>
      <w:r w:rsidRPr="002C73ED">
        <w:rPr>
          <w:rFonts w:ascii="Times New Roman" w:eastAsia="LG스마트체 Light" w:hAnsi="Times New Roman" w:hint="eastAsia"/>
          <w:kern w:val="2"/>
          <w:sz w:val="22"/>
          <w:szCs w:val="22"/>
          <w:lang w:val="en-GB" w:eastAsia="ko-KR"/>
        </w:rPr>
        <w:t xml:space="preserve">A </w:t>
      </w:r>
      <w:r w:rsidRPr="002C73ED">
        <w:rPr>
          <w:rFonts w:ascii="Times New Roman" w:eastAsia="LG스마트체 Light" w:hAnsi="Times New Roman" w:hint="eastAsia"/>
          <w:b/>
          <w:kern w:val="2"/>
          <w:sz w:val="22"/>
          <w:szCs w:val="22"/>
          <w:lang w:val="en-GB" w:eastAsia="ko-KR"/>
        </w:rPr>
        <w:t>UE in enhanced coverage</w:t>
      </w:r>
      <w:r w:rsidRPr="002C73ED">
        <w:rPr>
          <w:rFonts w:ascii="Times New Roman" w:eastAsia="LG스마트체 Light" w:hAnsi="Times New Roman" w:hint="eastAsia"/>
          <w:kern w:val="2"/>
          <w:sz w:val="22"/>
          <w:szCs w:val="22"/>
          <w:lang w:val="en-GB" w:eastAsia="ko-KR"/>
        </w:rPr>
        <w:t xml:space="preserve"> is a UE that requires </w:t>
      </w:r>
      <w:r w:rsidRPr="002C73ED">
        <w:rPr>
          <w:rFonts w:ascii="Times New Roman" w:eastAsia="LG스마트체 Light" w:hAnsi="Times New Roman" w:hint="eastAsia"/>
          <w:b/>
          <w:kern w:val="2"/>
          <w:sz w:val="22"/>
          <w:szCs w:val="22"/>
          <w:lang w:val="en-GB" w:eastAsia="ko-KR"/>
        </w:rPr>
        <w:t>the use of enhanced coverage functionality to access the cell</w:t>
      </w:r>
      <w:r w:rsidRPr="002C73ED">
        <w:rPr>
          <w:rFonts w:ascii="Times New Roman" w:eastAsia="LG스마트체 Light" w:hAnsi="Times New Roman" w:hint="eastAsia"/>
          <w:kern w:val="2"/>
          <w:sz w:val="22"/>
          <w:szCs w:val="22"/>
          <w:lang w:val="en-GB" w:eastAsia="ko-KR"/>
        </w:rPr>
        <w:t>. In this release of the specification two enhanced coverage modes (</w:t>
      </w:r>
      <w:r w:rsidRPr="002C73ED">
        <w:rPr>
          <w:rFonts w:ascii="Times New Roman" w:eastAsia="LG스마트체 Light" w:hAnsi="Times New Roman" w:hint="eastAsia"/>
          <w:b/>
          <w:kern w:val="2"/>
          <w:sz w:val="22"/>
          <w:szCs w:val="22"/>
          <w:lang w:val="en-GB" w:eastAsia="ko-KR"/>
        </w:rPr>
        <w:t>mode A</w:t>
      </w:r>
      <w:r w:rsidRPr="002C73ED">
        <w:rPr>
          <w:rFonts w:ascii="Times New Roman" w:eastAsia="LG스마트체 Light" w:hAnsi="Times New Roman" w:hint="eastAsia"/>
          <w:kern w:val="2"/>
          <w:sz w:val="22"/>
          <w:szCs w:val="22"/>
          <w:lang w:val="en-GB" w:eastAsia="ko-KR"/>
        </w:rPr>
        <w:t>, mode B) are supported</w:t>
      </w:r>
    </w:p>
    <w:p w:rsidR="00FD4A56" w:rsidRDefault="00FD4A56" w:rsidP="00FD4A56">
      <w:pPr>
        <w:pStyle w:val="ae"/>
        <w:numPr>
          <w:ilvl w:val="5"/>
          <w:numId w:val="10"/>
        </w:numPr>
        <w:ind w:leftChars="0"/>
        <w:rPr>
          <w:rFonts w:ascii="Times New Roman" w:eastAsia="LG스마트체 Light" w:hAnsi="Times New Roman"/>
          <w:kern w:val="2"/>
          <w:sz w:val="22"/>
          <w:szCs w:val="22"/>
          <w:lang w:val="en-GB" w:eastAsia="ko-KR"/>
        </w:rPr>
      </w:pPr>
      <w:r>
        <w:rPr>
          <w:rFonts w:ascii="Times New Roman" w:eastAsia="LG스마트체 Light" w:hAnsi="Times New Roman"/>
          <w:kern w:val="2"/>
          <w:sz w:val="22"/>
          <w:szCs w:val="22"/>
          <w:lang w:val="en-GB" w:eastAsia="ko-KR"/>
        </w:rPr>
        <w:t>“A</w:t>
      </w:r>
      <w:r w:rsidRPr="00FD4A56">
        <w:rPr>
          <w:rFonts w:ascii="Times New Roman" w:eastAsia="LG스마트체 Light" w:hAnsi="Times New Roman"/>
          <w:kern w:val="2"/>
          <w:sz w:val="22"/>
          <w:szCs w:val="22"/>
          <w:lang w:val="en-GB" w:eastAsia="ko-KR"/>
        </w:rPr>
        <w:t xml:space="preserve"> UE in enhanced coverage camps on a suitable cell where S criterion for UEs in enhanced coverage is fullfilled. </w:t>
      </w:r>
      <w:r w:rsidRPr="00FD4A56">
        <w:rPr>
          <w:rFonts w:ascii="Times New Roman" w:eastAsia="LG스마트체 Light" w:hAnsi="Times New Roman"/>
          <w:b/>
          <w:kern w:val="2"/>
          <w:sz w:val="22"/>
          <w:szCs w:val="22"/>
          <w:lang w:val="en-GB" w:eastAsia="ko-KR"/>
        </w:rPr>
        <w:t>The UE shall re-select to inter-frequency cells in which it is able to operate in normal coverage over cells in which it has to be in enhanced coverage.</w:t>
      </w:r>
      <w:r w:rsidRPr="00FD4A56">
        <w:rPr>
          <w:rFonts w:ascii="Times New Roman" w:eastAsia="LG스마트체 Light" w:hAnsi="Times New Roman"/>
          <w:kern w:val="2"/>
          <w:sz w:val="22"/>
          <w:szCs w:val="22"/>
          <w:lang w:val="en-GB" w:eastAsia="ko-KR"/>
        </w:rPr>
        <w:t xml:space="preserve">” which means a non-BL UE </w:t>
      </w:r>
      <w:r w:rsidRPr="00662B13">
        <w:rPr>
          <w:rFonts w:ascii="Times New Roman" w:eastAsia="LG스마트체 Light" w:hAnsi="Times New Roman"/>
          <w:kern w:val="2"/>
          <w:sz w:val="22"/>
          <w:szCs w:val="22"/>
          <w:lang w:val="en-GB" w:eastAsia="ko-KR"/>
        </w:rPr>
        <w:t>may be not allowed to attach to a network as CE mode A</w:t>
      </w:r>
      <w:r w:rsidR="00662B13" w:rsidRPr="00662B13">
        <w:rPr>
          <w:rFonts w:ascii="Times New Roman" w:eastAsia="LG스마트체 Light" w:hAnsi="Times New Roman"/>
          <w:kern w:val="2"/>
          <w:sz w:val="22"/>
          <w:szCs w:val="22"/>
          <w:lang w:val="en-GB" w:eastAsia="ko-KR"/>
        </w:rPr>
        <w:t xml:space="preserve"> as long as it can attach to a network as normal mode</w:t>
      </w:r>
      <w:r w:rsidRPr="00662B13">
        <w:rPr>
          <w:rFonts w:ascii="Times New Roman" w:eastAsia="LG스마트체 Light" w:hAnsi="Times New Roman"/>
          <w:kern w:val="2"/>
          <w:sz w:val="22"/>
          <w:szCs w:val="22"/>
          <w:lang w:val="en-GB" w:eastAsia="ko-KR"/>
        </w:rPr>
        <w:t>.</w:t>
      </w:r>
    </w:p>
    <w:p w:rsidR="00E75E49" w:rsidRPr="002E4716" w:rsidRDefault="00E75E49" w:rsidP="002E4716">
      <w:pPr>
        <w:pStyle w:val="ae"/>
        <w:numPr>
          <w:ilvl w:val="4"/>
          <w:numId w:val="10"/>
        </w:numPr>
        <w:ind w:leftChars="0"/>
        <w:rPr>
          <w:rFonts w:ascii="Times New Roman" w:eastAsia="LG스마트체 Light" w:hAnsi="Times New Roman"/>
          <w:kern w:val="2"/>
          <w:sz w:val="22"/>
          <w:szCs w:val="22"/>
          <w:lang w:val="en-GB" w:eastAsia="ko-KR"/>
        </w:rPr>
      </w:pPr>
      <w:r w:rsidRPr="002E4716">
        <w:rPr>
          <w:rFonts w:ascii="Times New Roman" w:eastAsia="LG스마트체 Light" w:hAnsi="Times New Roman" w:hint="eastAsia"/>
          <w:b/>
          <w:kern w:val="2"/>
          <w:sz w:val="22"/>
          <w:szCs w:val="22"/>
          <w:lang w:val="en-GB" w:eastAsia="ko-KR"/>
        </w:rPr>
        <w:t>TS 36.101</w:t>
      </w:r>
      <w:r w:rsidRPr="002E4716">
        <w:rPr>
          <w:rFonts w:ascii="Times New Roman" w:eastAsia="LG스마트체 Light" w:hAnsi="Times New Roman" w:hint="eastAsia"/>
          <w:kern w:val="2"/>
          <w:sz w:val="22"/>
          <w:szCs w:val="22"/>
          <w:lang w:val="en-GB" w:eastAsia="ko-KR"/>
        </w:rPr>
        <w:t>, the minimum performance CE Mode A MPDCCH with TM9 interference model</w:t>
      </w:r>
    </w:p>
    <w:p w:rsidR="00E75E49" w:rsidRDefault="00E75E49" w:rsidP="00E75E49">
      <w:pPr>
        <w:pStyle w:val="ae"/>
        <w:numPr>
          <w:ilvl w:val="5"/>
          <w:numId w:val="10"/>
        </w:numPr>
        <w:ind w:leftChars="0"/>
        <w:rPr>
          <w:rFonts w:ascii="Times New Roman" w:eastAsia="LG스마트체 Light" w:hAnsi="Times New Roman"/>
          <w:kern w:val="2"/>
          <w:sz w:val="22"/>
          <w:szCs w:val="22"/>
          <w:lang w:val="en-GB" w:eastAsia="ko-KR"/>
        </w:rPr>
      </w:pPr>
      <w:r>
        <w:rPr>
          <w:rFonts w:ascii="Times New Roman" w:eastAsia="LG스마트체 Light" w:hAnsi="Times New Roman"/>
          <w:kern w:val="2"/>
          <w:sz w:val="22"/>
          <w:szCs w:val="22"/>
          <w:lang w:val="en-GB" w:eastAsia="ko-KR"/>
        </w:rPr>
        <w:t>15.4dB</w:t>
      </w:r>
      <w:r>
        <w:rPr>
          <w:rFonts w:ascii="Times New Roman" w:eastAsia="LG스마트체 Light" w:hAnsi="Times New Roman" w:hint="eastAsia"/>
          <w:kern w:val="2"/>
          <w:sz w:val="22"/>
          <w:szCs w:val="22"/>
          <w:lang w:val="en-GB" w:eastAsia="ko-KR"/>
        </w:rPr>
        <w:t xml:space="preserve"> </w:t>
      </w:r>
      <w:r>
        <w:rPr>
          <w:rFonts w:ascii="Times New Roman" w:eastAsia="LG스마트체 Light" w:hAnsi="Times New Roman"/>
          <w:kern w:val="2"/>
          <w:sz w:val="22"/>
          <w:szCs w:val="22"/>
          <w:lang w:val="en-GB" w:eastAsia="ko-KR"/>
        </w:rPr>
        <w:t xml:space="preserve">SNR is defined for BL/CE UE </w:t>
      </w:r>
      <w:r w:rsidRPr="002E4716">
        <w:rPr>
          <w:rFonts w:ascii="Times New Roman" w:eastAsia="LG스마트체 Light" w:hAnsi="Times New Roman"/>
          <w:b/>
          <w:kern w:val="2"/>
          <w:sz w:val="22"/>
          <w:szCs w:val="22"/>
          <w:lang w:val="en-GB" w:eastAsia="ko-KR"/>
        </w:rPr>
        <w:t>not for non-BL UE in CE mode A</w:t>
      </w:r>
    </w:p>
    <w:p w:rsidR="002E4716" w:rsidRDefault="002E4716" w:rsidP="002E4716">
      <w:pPr>
        <w:pStyle w:val="ae"/>
        <w:numPr>
          <w:ilvl w:val="4"/>
          <w:numId w:val="10"/>
        </w:numPr>
        <w:ind w:leftChars="0"/>
        <w:rPr>
          <w:rFonts w:ascii="Times New Roman" w:eastAsia="LG스마트체 Light" w:hAnsi="Times New Roman"/>
          <w:kern w:val="2"/>
          <w:sz w:val="22"/>
          <w:szCs w:val="22"/>
          <w:lang w:val="en-GB" w:eastAsia="ko-KR"/>
        </w:rPr>
      </w:pPr>
      <w:r w:rsidRPr="002E4716">
        <w:rPr>
          <w:rFonts w:ascii="Times New Roman" w:eastAsia="LG스마트체 Light" w:hAnsi="Times New Roman"/>
          <w:kern w:val="2"/>
          <w:sz w:val="22"/>
          <w:szCs w:val="22"/>
          <w:lang w:val="en-GB" w:eastAsia="ko-KR"/>
        </w:rPr>
        <w:t>negative impacts on throughput from both eNB and UE perspective due to the following aspects</w:t>
      </w:r>
    </w:p>
    <w:p w:rsidR="002E4716" w:rsidRPr="002E4716" w:rsidRDefault="002E4716" w:rsidP="002E4716">
      <w:pPr>
        <w:pStyle w:val="ae"/>
        <w:numPr>
          <w:ilvl w:val="5"/>
          <w:numId w:val="10"/>
        </w:numPr>
        <w:ind w:leftChars="0"/>
        <w:rPr>
          <w:rFonts w:ascii="Times New Roman" w:eastAsia="LG스마트체 Light" w:hAnsi="Times New Roman"/>
          <w:kern w:val="2"/>
          <w:sz w:val="22"/>
          <w:szCs w:val="22"/>
          <w:lang w:val="en-GB" w:eastAsia="ko-KR"/>
        </w:rPr>
      </w:pPr>
      <w:r w:rsidRPr="002E4716">
        <w:rPr>
          <w:rFonts w:ascii="Times New Roman" w:eastAsia="LG스마트체 Light" w:hAnsi="Times New Roman"/>
          <w:kern w:val="2"/>
          <w:sz w:val="22"/>
          <w:szCs w:val="22"/>
          <w:lang w:val="en-GB" w:eastAsia="ko-KR"/>
        </w:rPr>
        <w:t>Cross-subframe scheduling leads to lower throughput</w:t>
      </w:r>
    </w:p>
    <w:p w:rsidR="002E4716" w:rsidRPr="002E4716" w:rsidRDefault="002E4716" w:rsidP="002E4716">
      <w:pPr>
        <w:pStyle w:val="ae"/>
        <w:numPr>
          <w:ilvl w:val="5"/>
          <w:numId w:val="10"/>
        </w:numPr>
        <w:ind w:leftChars="0"/>
        <w:rPr>
          <w:rFonts w:ascii="Times New Roman" w:eastAsia="LG스마트체 Light" w:hAnsi="Times New Roman"/>
          <w:kern w:val="2"/>
          <w:sz w:val="22"/>
          <w:szCs w:val="22"/>
          <w:lang w:val="en-GB" w:eastAsia="ko-KR"/>
        </w:rPr>
      </w:pPr>
      <w:r w:rsidRPr="002E4716">
        <w:rPr>
          <w:rFonts w:ascii="Times New Roman" w:eastAsia="LG스마트체 Light" w:hAnsi="Times New Roman"/>
          <w:kern w:val="2"/>
          <w:sz w:val="22"/>
          <w:szCs w:val="22"/>
          <w:lang w:val="en-GB" w:eastAsia="ko-KR"/>
        </w:rPr>
        <w:t xml:space="preserve">MPDCCH requires more resources due to poor channel estimation performance compared to NPDCCH </w:t>
      </w:r>
    </w:p>
    <w:p w:rsidR="002E4716" w:rsidRPr="002E4716" w:rsidRDefault="002E4716" w:rsidP="002E4716">
      <w:pPr>
        <w:pStyle w:val="ae"/>
        <w:numPr>
          <w:ilvl w:val="5"/>
          <w:numId w:val="10"/>
        </w:numPr>
        <w:ind w:leftChars="0"/>
        <w:rPr>
          <w:rFonts w:ascii="Times New Roman" w:eastAsia="LG스마트체 Light" w:hAnsi="Times New Roman"/>
          <w:kern w:val="2"/>
          <w:sz w:val="22"/>
          <w:szCs w:val="22"/>
          <w:lang w:val="en-GB" w:eastAsia="ko-KR"/>
        </w:rPr>
      </w:pPr>
      <w:r w:rsidRPr="002E4716">
        <w:rPr>
          <w:rFonts w:ascii="Times New Roman" w:eastAsia="LG스마트체 Light" w:hAnsi="Times New Roman"/>
          <w:kern w:val="2"/>
          <w:sz w:val="22"/>
          <w:szCs w:val="22"/>
          <w:lang w:val="en-GB" w:eastAsia="ko-KR"/>
        </w:rPr>
        <w:t>Limited TMs and CSI feedback modes</w:t>
      </w:r>
    </w:p>
    <w:p w:rsidR="002E4716" w:rsidRPr="002E4716" w:rsidRDefault="002E4716" w:rsidP="002E4716">
      <w:pPr>
        <w:pStyle w:val="ae"/>
        <w:numPr>
          <w:ilvl w:val="5"/>
          <w:numId w:val="10"/>
        </w:numPr>
        <w:ind w:leftChars="0"/>
        <w:rPr>
          <w:rFonts w:ascii="Times New Roman" w:eastAsia="LG스마트체 Light" w:hAnsi="Times New Roman"/>
          <w:kern w:val="2"/>
          <w:sz w:val="22"/>
          <w:szCs w:val="22"/>
          <w:lang w:val="en-GB" w:eastAsia="ko-KR"/>
        </w:rPr>
      </w:pPr>
      <w:r w:rsidRPr="002E4716">
        <w:rPr>
          <w:rFonts w:ascii="Times New Roman" w:eastAsia="LG스마트체 Light" w:hAnsi="Times New Roman"/>
          <w:kern w:val="2"/>
          <w:sz w:val="22"/>
          <w:szCs w:val="22"/>
          <w:lang w:val="en-GB" w:eastAsia="ko-KR"/>
        </w:rPr>
        <w:t>Loss of some subframes which are not BL/CE subframes</w:t>
      </w:r>
    </w:p>
    <w:p w:rsidR="002E4716" w:rsidRPr="002E4716" w:rsidRDefault="002E4716" w:rsidP="002E4716">
      <w:pPr>
        <w:pStyle w:val="ae"/>
        <w:numPr>
          <w:ilvl w:val="5"/>
          <w:numId w:val="10"/>
        </w:numPr>
        <w:ind w:leftChars="0"/>
        <w:rPr>
          <w:rFonts w:ascii="Times New Roman" w:eastAsia="LG스마트체 Light" w:hAnsi="Times New Roman"/>
          <w:kern w:val="2"/>
          <w:sz w:val="22"/>
          <w:szCs w:val="22"/>
          <w:lang w:val="en-GB" w:eastAsia="ko-KR"/>
        </w:rPr>
      </w:pPr>
      <w:r w:rsidRPr="002E4716">
        <w:rPr>
          <w:rFonts w:ascii="Times New Roman" w:eastAsia="LG스마트체 Light" w:hAnsi="Times New Roman"/>
          <w:kern w:val="2"/>
          <w:sz w:val="22"/>
          <w:szCs w:val="22"/>
          <w:lang w:val="en-GB" w:eastAsia="ko-KR"/>
        </w:rPr>
        <w:t>Loss of OFDM symbols in control region</w:t>
      </w:r>
    </w:p>
    <w:p w:rsidR="002F1EA8" w:rsidRDefault="002F1EA8" w:rsidP="002F1EA8">
      <w:pPr>
        <w:pStyle w:val="a1"/>
        <w:numPr>
          <w:ilvl w:val="0"/>
          <w:numId w:val="0"/>
        </w:numPr>
        <w:spacing w:after="180"/>
        <w:ind w:left="400" w:hanging="400"/>
      </w:pPr>
    </w:p>
    <w:p w:rsidR="002F1EA8" w:rsidRPr="00062224" w:rsidRDefault="002F1EA8" w:rsidP="002F1EA8">
      <w:pPr>
        <w:pStyle w:val="summary"/>
        <w:numPr>
          <w:ilvl w:val="2"/>
          <w:numId w:val="16"/>
        </w:numPr>
        <w:rPr>
          <w:rFonts w:ascii="Times New Roman" w:hAnsi="Times New Roman"/>
          <w:sz w:val="22"/>
        </w:rPr>
      </w:pPr>
      <w:r w:rsidRPr="00062224">
        <w:rPr>
          <w:rFonts w:ascii="Times New Roman" w:hAnsi="Times New Roman"/>
          <w:sz w:val="22"/>
        </w:rPr>
        <w:t>Arguments</w:t>
      </w:r>
      <w:r>
        <w:rPr>
          <w:rFonts w:ascii="Times New Roman" w:hAnsi="Times New Roman"/>
          <w:sz w:val="22"/>
        </w:rPr>
        <w:t xml:space="preserve"> </w:t>
      </w:r>
      <w:r>
        <w:rPr>
          <w:rFonts w:ascii="Times New Roman" w:hAnsi="Times New Roman" w:hint="eastAsia"/>
          <w:sz w:val="22"/>
        </w:rPr>
        <w:t xml:space="preserve">about </w:t>
      </w:r>
      <w:r>
        <w:rPr>
          <w:rFonts w:ascii="Times New Roman" w:hAnsi="Times New Roman"/>
          <w:sz w:val="22"/>
        </w:rPr>
        <w:t>motivations/benefits</w:t>
      </w:r>
      <w:r w:rsidR="00E701CC">
        <w:rPr>
          <w:rFonts w:ascii="Times New Roman" w:hAnsi="Times New Roman"/>
          <w:sz w:val="22"/>
        </w:rPr>
        <w:t xml:space="preserve"> (</w:t>
      </w:r>
      <w:r w:rsidR="00E701CC" w:rsidRPr="00BC290F">
        <w:rPr>
          <w:rFonts w:ascii="Times New Roman" w:hAnsi="Times New Roman"/>
          <w:b/>
          <w:sz w:val="22"/>
        </w:rPr>
        <w:t>power consumption</w:t>
      </w:r>
      <w:r w:rsidR="00E701CC">
        <w:rPr>
          <w:rFonts w:ascii="Times New Roman" w:hAnsi="Times New Roman"/>
          <w:b/>
          <w:sz w:val="22"/>
        </w:rPr>
        <w:t xml:space="preserve"> reduction</w:t>
      </w:r>
      <w:r w:rsidR="00E701CC">
        <w:rPr>
          <w:rFonts w:ascii="Times New Roman" w:hAnsi="Times New Roman"/>
          <w:sz w:val="22"/>
        </w:rPr>
        <w:t>)</w:t>
      </w:r>
    </w:p>
    <w:p w:rsidR="002F1EA8" w:rsidRDefault="002F1EA8" w:rsidP="002F1EA8">
      <w:pPr>
        <w:pStyle w:val="summary"/>
        <w:numPr>
          <w:ilvl w:val="3"/>
          <w:numId w:val="10"/>
        </w:numPr>
        <w:rPr>
          <w:rFonts w:ascii="Times New Roman" w:hAnsi="Times New Roman"/>
          <w:sz w:val="22"/>
        </w:rPr>
      </w:pPr>
      <w:r w:rsidRPr="003F27AC">
        <w:rPr>
          <w:rFonts w:ascii="Times New Roman" w:hAnsi="Times New Roman"/>
          <w:sz w:val="22"/>
        </w:rPr>
        <w:t>Proponent</w:t>
      </w:r>
      <w:r w:rsidR="001C5E05">
        <w:rPr>
          <w:rFonts w:ascii="Times New Roman" w:hAnsi="Times New Roman"/>
          <w:sz w:val="22"/>
        </w:rPr>
        <w:t>s</w:t>
      </w:r>
    </w:p>
    <w:p w:rsidR="00D003F7" w:rsidRDefault="00D003F7" w:rsidP="00D003F7">
      <w:pPr>
        <w:pStyle w:val="summary"/>
        <w:numPr>
          <w:ilvl w:val="4"/>
          <w:numId w:val="10"/>
        </w:numPr>
        <w:rPr>
          <w:rFonts w:ascii="Times New Roman" w:hAnsi="Times New Roman"/>
          <w:sz w:val="22"/>
        </w:rPr>
      </w:pPr>
      <w:r>
        <w:rPr>
          <w:rFonts w:ascii="Times New Roman" w:hAnsi="Times New Roman"/>
          <w:sz w:val="22"/>
        </w:rPr>
        <w:t>W</w:t>
      </w:r>
      <w:r w:rsidRPr="00D003F7">
        <w:rPr>
          <w:rFonts w:ascii="Times New Roman" w:hAnsi="Times New Roman"/>
          <w:sz w:val="22"/>
        </w:rPr>
        <w:t xml:space="preserve">ith </w:t>
      </w:r>
      <w:r w:rsidRPr="00D003F7">
        <w:rPr>
          <w:rFonts w:ascii="Times New Roman" w:hAnsi="Times New Roman"/>
          <w:b/>
          <w:sz w:val="22"/>
        </w:rPr>
        <w:t>reduced bandwidth for RF</w:t>
      </w:r>
      <w:r w:rsidRPr="00D003F7">
        <w:rPr>
          <w:rFonts w:ascii="Times New Roman" w:hAnsi="Times New Roman"/>
          <w:sz w:val="22"/>
        </w:rPr>
        <w:t xml:space="preserve"> operation, </w:t>
      </w:r>
      <w:r w:rsidRPr="00D003F7">
        <w:rPr>
          <w:rFonts w:ascii="Times New Roman" w:hAnsi="Times New Roman"/>
          <w:b/>
          <w:sz w:val="22"/>
        </w:rPr>
        <w:t>reduced complexity on channel estimation</w:t>
      </w:r>
      <w:r w:rsidRPr="00D003F7">
        <w:rPr>
          <w:rFonts w:ascii="Times New Roman" w:hAnsi="Times New Roman"/>
          <w:sz w:val="22"/>
        </w:rPr>
        <w:t>, signal processing such as FFT/IFFT computation</w:t>
      </w:r>
    </w:p>
    <w:p w:rsidR="002F1EA8" w:rsidRDefault="002F1EA8" w:rsidP="002F1EA8">
      <w:pPr>
        <w:pStyle w:val="ae"/>
        <w:numPr>
          <w:ilvl w:val="3"/>
          <w:numId w:val="10"/>
        </w:numPr>
        <w:ind w:leftChars="0"/>
        <w:rPr>
          <w:rFonts w:ascii="Times New Roman" w:eastAsia="LG스마트체 Light" w:hAnsi="Times New Roman"/>
          <w:kern w:val="2"/>
          <w:sz w:val="22"/>
          <w:szCs w:val="22"/>
          <w:lang w:val="en-GB" w:eastAsia="ko-KR"/>
        </w:rPr>
      </w:pPr>
      <w:r>
        <w:rPr>
          <w:rFonts w:ascii="Times New Roman" w:eastAsia="LG스마트체 Light" w:hAnsi="Times New Roman"/>
          <w:kern w:val="2"/>
          <w:sz w:val="22"/>
          <w:szCs w:val="22"/>
          <w:lang w:val="en-GB" w:eastAsia="ko-KR"/>
        </w:rPr>
        <w:t>Opponent</w:t>
      </w:r>
      <w:r w:rsidR="001C5E05">
        <w:rPr>
          <w:rFonts w:ascii="Times New Roman" w:eastAsia="LG스마트체 Light" w:hAnsi="Times New Roman"/>
          <w:kern w:val="2"/>
          <w:sz w:val="22"/>
          <w:szCs w:val="22"/>
          <w:lang w:val="en-GB" w:eastAsia="ko-KR"/>
        </w:rPr>
        <w:t>s</w:t>
      </w:r>
    </w:p>
    <w:p w:rsidR="00070464" w:rsidRPr="00070464" w:rsidRDefault="00070464" w:rsidP="00070464">
      <w:pPr>
        <w:pStyle w:val="ae"/>
        <w:numPr>
          <w:ilvl w:val="4"/>
          <w:numId w:val="10"/>
        </w:numPr>
        <w:ind w:leftChars="0"/>
        <w:rPr>
          <w:rFonts w:ascii="Times New Roman" w:eastAsia="LG스마트체 Light" w:hAnsi="Times New Roman"/>
          <w:kern w:val="2"/>
          <w:sz w:val="22"/>
          <w:szCs w:val="22"/>
          <w:lang w:val="en-GB" w:eastAsia="ko-KR"/>
        </w:rPr>
      </w:pPr>
      <w:r>
        <w:rPr>
          <w:rFonts w:ascii="Times New Roman" w:eastAsia="LG스마트체 Light" w:hAnsi="Times New Roman"/>
          <w:kern w:val="2"/>
          <w:sz w:val="22"/>
          <w:szCs w:val="22"/>
          <w:lang w:val="en-GB" w:eastAsia="ko-KR"/>
        </w:rPr>
        <w:t>F</w:t>
      </w:r>
      <w:r w:rsidRPr="00070464">
        <w:rPr>
          <w:rFonts w:ascii="Times New Roman" w:eastAsia="LG스마트체 Light" w:hAnsi="Times New Roman"/>
          <w:kern w:val="2"/>
          <w:sz w:val="22"/>
          <w:szCs w:val="22"/>
          <w:lang w:val="en-GB" w:eastAsia="ko-KR"/>
        </w:rPr>
        <w:t xml:space="preserve">rom the UE perspective a </w:t>
      </w:r>
      <w:r w:rsidRPr="00070464">
        <w:rPr>
          <w:rFonts w:ascii="Times New Roman" w:eastAsia="LG스마트체 Light" w:hAnsi="Times New Roman"/>
          <w:b/>
          <w:kern w:val="2"/>
          <w:sz w:val="22"/>
          <w:szCs w:val="22"/>
          <w:lang w:val="en-GB" w:eastAsia="ko-KR"/>
        </w:rPr>
        <w:t>larger power saving gain</w:t>
      </w:r>
      <w:r w:rsidRPr="00070464">
        <w:rPr>
          <w:rFonts w:ascii="Times New Roman" w:eastAsia="LG스마트체 Light" w:hAnsi="Times New Roman"/>
          <w:kern w:val="2"/>
          <w:sz w:val="22"/>
          <w:szCs w:val="22"/>
          <w:lang w:val="en-GB" w:eastAsia="ko-KR"/>
        </w:rPr>
        <w:t xml:space="preserve"> can be achieved </w:t>
      </w:r>
      <w:r w:rsidRPr="00070464">
        <w:rPr>
          <w:rFonts w:ascii="Times New Roman" w:eastAsia="LG스마트체 Light" w:hAnsi="Times New Roman"/>
          <w:b/>
          <w:kern w:val="2"/>
          <w:sz w:val="22"/>
          <w:szCs w:val="22"/>
          <w:lang w:val="en-GB" w:eastAsia="ko-KR"/>
        </w:rPr>
        <w:t>by switching off all Rx chains except only one</w:t>
      </w:r>
      <w:r w:rsidRPr="00070464">
        <w:rPr>
          <w:rFonts w:ascii="Times New Roman" w:eastAsia="LG스마트체 Light" w:hAnsi="Times New Roman"/>
          <w:kern w:val="2"/>
          <w:sz w:val="22"/>
          <w:szCs w:val="22"/>
          <w:lang w:val="en-GB" w:eastAsia="ko-KR"/>
        </w:rPr>
        <w:t>. In this case, staying in CE mode A is justified by compensation of coverage losses caused by using only one Rx antenna.</w:t>
      </w:r>
    </w:p>
    <w:p w:rsidR="00070464" w:rsidRDefault="00062AA9" w:rsidP="00062AA9">
      <w:pPr>
        <w:pStyle w:val="ae"/>
        <w:numPr>
          <w:ilvl w:val="4"/>
          <w:numId w:val="10"/>
        </w:numPr>
        <w:ind w:leftChars="0"/>
        <w:rPr>
          <w:rFonts w:ascii="Times New Roman" w:eastAsia="LG스마트체 Light" w:hAnsi="Times New Roman"/>
          <w:kern w:val="2"/>
          <w:sz w:val="22"/>
          <w:szCs w:val="22"/>
          <w:lang w:val="en-GB" w:eastAsia="ko-KR"/>
        </w:rPr>
      </w:pPr>
      <w:r>
        <w:rPr>
          <w:rFonts w:ascii="Times New Roman" w:eastAsia="LG스마트체 Light" w:hAnsi="Times New Roman"/>
          <w:kern w:val="2"/>
          <w:sz w:val="22"/>
          <w:szCs w:val="22"/>
          <w:lang w:val="en-GB" w:eastAsia="ko-KR"/>
        </w:rPr>
        <w:t>S</w:t>
      </w:r>
      <w:r w:rsidRPr="00062AA9">
        <w:rPr>
          <w:rFonts w:ascii="Times New Roman" w:eastAsia="LG스마트체 Light" w:hAnsi="Times New Roman"/>
          <w:kern w:val="2"/>
          <w:sz w:val="22"/>
          <w:szCs w:val="22"/>
          <w:lang w:val="en-GB" w:eastAsia="ko-KR"/>
        </w:rPr>
        <w:t xml:space="preserve">ince the </w:t>
      </w:r>
      <w:r w:rsidRPr="00062AA9">
        <w:rPr>
          <w:rFonts w:ascii="Times New Roman" w:eastAsia="LG스마트체 Light" w:hAnsi="Times New Roman"/>
          <w:b/>
          <w:kern w:val="2"/>
          <w:sz w:val="22"/>
          <w:szCs w:val="22"/>
          <w:lang w:val="en-GB" w:eastAsia="ko-KR"/>
        </w:rPr>
        <w:t>MPDCCH</w:t>
      </w:r>
      <w:r w:rsidRPr="00062AA9">
        <w:rPr>
          <w:rFonts w:ascii="Times New Roman" w:eastAsia="LG스마트체 Light" w:hAnsi="Times New Roman"/>
          <w:kern w:val="2"/>
          <w:sz w:val="22"/>
          <w:szCs w:val="22"/>
          <w:lang w:val="en-GB" w:eastAsia="ko-KR"/>
        </w:rPr>
        <w:t xml:space="preserve"> </w:t>
      </w:r>
      <w:r w:rsidRPr="00062AA9">
        <w:rPr>
          <w:rFonts w:ascii="Times New Roman" w:eastAsia="LG스마트체 Light" w:hAnsi="Times New Roman"/>
          <w:b/>
          <w:kern w:val="2"/>
          <w:sz w:val="22"/>
          <w:szCs w:val="22"/>
          <w:lang w:val="en-GB" w:eastAsia="ko-KR"/>
        </w:rPr>
        <w:t>spans the entire subframe</w:t>
      </w:r>
      <w:r w:rsidRPr="00062AA9">
        <w:rPr>
          <w:rFonts w:ascii="Times New Roman" w:eastAsia="LG스마트체 Light" w:hAnsi="Times New Roman"/>
          <w:kern w:val="2"/>
          <w:sz w:val="22"/>
          <w:szCs w:val="22"/>
          <w:lang w:val="en-GB" w:eastAsia="ko-KR"/>
        </w:rPr>
        <w:t xml:space="preserve">, it does </w:t>
      </w:r>
      <w:r w:rsidRPr="00062AA9">
        <w:rPr>
          <w:rFonts w:ascii="Times New Roman" w:eastAsia="LG스마트체 Light" w:hAnsi="Times New Roman"/>
          <w:b/>
          <w:kern w:val="2"/>
          <w:sz w:val="22"/>
          <w:szCs w:val="22"/>
          <w:lang w:val="en-GB" w:eastAsia="ko-KR"/>
        </w:rPr>
        <w:t>not</w:t>
      </w:r>
      <w:r w:rsidRPr="00062AA9">
        <w:rPr>
          <w:rFonts w:ascii="Times New Roman" w:eastAsia="LG스마트체 Light" w:hAnsi="Times New Roman"/>
          <w:kern w:val="2"/>
          <w:sz w:val="22"/>
          <w:szCs w:val="22"/>
          <w:lang w:val="en-GB" w:eastAsia="ko-KR"/>
        </w:rPr>
        <w:t xml:space="preserve"> </w:t>
      </w:r>
      <w:r w:rsidRPr="00062AA9">
        <w:rPr>
          <w:rFonts w:ascii="Times New Roman" w:eastAsia="LG스마트체 Light" w:hAnsi="Times New Roman"/>
          <w:b/>
          <w:kern w:val="2"/>
          <w:sz w:val="22"/>
          <w:szCs w:val="22"/>
          <w:lang w:val="en-GB" w:eastAsia="ko-KR"/>
        </w:rPr>
        <w:t>allow for micro sleep</w:t>
      </w:r>
      <w:r w:rsidRPr="00062AA9">
        <w:rPr>
          <w:rFonts w:ascii="Times New Roman" w:eastAsia="LG스마트체 Light" w:hAnsi="Times New Roman"/>
          <w:kern w:val="2"/>
          <w:sz w:val="22"/>
          <w:szCs w:val="22"/>
          <w:lang w:val="en-GB" w:eastAsia="ko-KR"/>
        </w:rPr>
        <w:t>, which is possible for PDCCH reception, that is, when no detecting PDCCH from the first 3 symbols of the subframe UE can go to sleep in the rest time of the subframe for power saving</w:t>
      </w:r>
    </w:p>
    <w:p w:rsidR="001879A0" w:rsidRDefault="001879A0" w:rsidP="001879A0">
      <w:pPr>
        <w:pStyle w:val="ae"/>
        <w:numPr>
          <w:ilvl w:val="4"/>
          <w:numId w:val="10"/>
        </w:numPr>
        <w:ind w:leftChars="0"/>
        <w:rPr>
          <w:rFonts w:ascii="Times New Roman" w:eastAsia="LG스마트체 Light" w:hAnsi="Times New Roman"/>
          <w:kern w:val="2"/>
          <w:sz w:val="22"/>
          <w:szCs w:val="22"/>
          <w:lang w:val="en-GB" w:eastAsia="ko-KR"/>
        </w:rPr>
      </w:pPr>
      <w:r w:rsidRPr="001879A0">
        <w:rPr>
          <w:rFonts w:ascii="Times New Roman" w:eastAsia="LG스마트체 Light" w:hAnsi="Times New Roman"/>
          <w:kern w:val="2"/>
          <w:sz w:val="22"/>
          <w:szCs w:val="22"/>
          <w:lang w:val="en-GB" w:eastAsia="ko-KR"/>
        </w:rPr>
        <w:lastRenderedPageBreak/>
        <w:t>A non-BL UE would typically be configured in CE mode when it experiences low SNR and needs coverage enhancement. It has also been discussed to configure non-BL UEs in CE mode as a power-saving mechanism for non-BL UEs that are running out of battery (regardless of their coverage situation), but it doesn’t seem to make sense to bring in MIMO transmission in CE mode just for that potential use case.</w:t>
      </w:r>
    </w:p>
    <w:p w:rsidR="00E701CC" w:rsidRDefault="00E701CC" w:rsidP="00E701CC">
      <w:pPr>
        <w:pStyle w:val="a1"/>
        <w:numPr>
          <w:ilvl w:val="0"/>
          <w:numId w:val="0"/>
        </w:numPr>
        <w:spacing w:after="180"/>
        <w:ind w:left="400" w:hanging="400"/>
      </w:pPr>
    </w:p>
    <w:p w:rsidR="00E701CC" w:rsidRPr="00062224" w:rsidRDefault="00E701CC" w:rsidP="00E701CC">
      <w:pPr>
        <w:pStyle w:val="summary"/>
        <w:numPr>
          <w:ilvl w:val="2"/>
          <w:numId w:val="16"/>
        </w:numPr>
        <w:rPr>
          <w:rFonts w:ascii="Times New Roman" w:hAnsi="Times New Roman"/>
          <w:sz w:val="22"/>
        </w:rPr>
      </w:pPr>
      <w:r w:rsidRPr="00062224">
        <w:rPr>
          <w:rFonts w:ascii="Times New Roman" w:hAnsi="Times New Roman"/>
          <w:sz w:val="22"/>
        </w:rPr>
        <w:t>Arguments</w:t>
      </w:r>
      <w:r>
        <w:rPr>
          <w:rFonts w:ascii="Times New Roman" w:hAnsi="Times New Roman"/>
          <w:sz w:val="22"/>
        </w:rPr>
        <w:t xml:space="preserve"> </w:t>
      </w:r>
      <w:r>
        <w:rPr>
          <w:rFonts w:ascii="Times New Roman" w:hAnsi="Times New Roman" w:hint="eastAsia"/>
          <w:sz w:val="22"/>
        </w:rPr>
        <w:t xml:space="preserve">about </w:t>
      </w:r>
      <w:r>
        <w:rPr>
          <w:rFonts w:ascii="Times New Roman" w:hAnsi="Times New Roman"/>
          <w:sz w:val="22"/>
        </w:rPr>
        <w:t>motivations/benefits (</w:t>
      </w:r>
      <w:r w:rsidRPr="00E701CC">
        <w:rPr>
          <w:rFonts w:ascii="Times New Roman" w:hAnsi="Times New Roman"/>
          <w:b/>
          <w:sz w:val="22"/>
        </w:rPr>
        <w:t>frequent</w:t>
      </w:r>
      <w:r>
        <w:rPr>
          <w:rFonts w:ascii="Times New Roman" w:hAnsi="Times New Roman"/>
          <w:sz w:val="22"/>
        </w:rPr>
        <w:t xml:space="preserve"> </w:t>
      </w:r>
      <w:r w:rsidRPr="00BC290F">
        <w:rPr>
          <w:rFonts w:ascii="Times New Roman" w:hAnsi="Times New Roman"/>
          <w:b/>
          <w:sz w:val="22"/>
        </w:rPr>
        <w:t>mode transfer</w:t>
      </w:r>
      <w:r>
        <w:rPr>
          <w:rFonts w:ascii="Times New Roman" w:hAnsi="Times New Roman"/>
          <w:b/>
          <w:sz w:val="22"/>
        </w:rPr>
        <w:t xml:space="preserve"> reduction</w:t>
      </w:r>
      <w:r>
        <w:rPr>
          <w:rFonts w:ascii="Times New Roman" w:hAnsi="Times New Roman"/>
          <w:sz w:val="22"/>
        </w:rPr>
        <w:t>)</w:t>
      </w:r>
    </w:p>
    <w:p w:rsidR="00E701CC" w:rsidRDefault="00E701CC" w:rsidP="00E701CC">
      <w:pPr>
        <w:pStyle w:val="summary"/>
        <w:numPr>
          <w:ilvl w:val="3"/>
          <w:numId w:val="10"/>
        </w:numPr>
        <w:rPr>
          <w:rFonts w:ascii="Times New Roman" w:hAnsi="Times New Roman"/>
          <w:sz w:val="22"/>
        </w:rPr>
      </w:pPr>
      <w:r w:rsidRPr="003F27AC">
        <w:rPr>
          <w:rFonts w:ascii="Times New Roman" w:hAnsi="Times New Roman"/>
          <w:sz w:val="22"/>
        </w:rPr>
        <w:t>Proponent</w:t>
      </w:r>
      <w:r w:rsidR="001C5E05">
        <w:rPr>
          <w:rFonts w:ascii="Times New Roman" w:hAnsi="Times New Roman"/>
          <w:sz w:val="22"/>
        </w:rPr>
        <w:t>s</w:t>
      </w:r>
    </w:p>
    <w:p w:rsidR="00E701CC" w:rsidRPr="00E701CC" w:rsidRDefault="00E701CC" w:rsidP="00E701CC">
      <w:pPr>
        <w:pStyle w:val="ae"/>
        <w:numPr>
          <w:ilvl w:val="4"/>
          <w:numId w:val="10"/>
        </w:numPr>
        <w:ind w:leftChars="0"/>
        <w:rPr>
          <w:rFonts w:ascii="Times New Roman" w:eastAsia="LG스마트체 Light" w:hAnsi="Times New Roman"/>
          <w:kern w:val="2"/>
          <w:sz w:val="22"/>
          <w:szCs w:val="22"/>
          <w:lang w:val="en-GB" w:eastAsia="ko-KR"/>
        </w:rPr>
      </w:pPr>
      <w:r w:rsidRPr="00E701CC">
        <w:rPr>
          <w:rFonts w:ascii="Times New Roman" w:eastAsia="LG스마트체 Light" w:hAnsi="Times New Roman"/>
          <w:kern w:val="2"/>
          <w:sz w:val="22"/>
          <w:szCs w:val="22"/>
          <w:lang w:val="en-GB" w:eastAsia="ko-KR"/>
        </w:rPr>
        <w:t>For example, when the UE’s radio condition is gradually getting worse, it avoids the mode transfer from normal coverage to CEModeA</w:t>
      </w:r>
    </w:p>
    <w:p w:rsidR="00E701CC" w:rsidRDefault="00E701CC" w:rsidP="00E701CC">
      <w:pPr>
        <w:pStyle w:val="ae"/>
        <w:numPr>
          <w:ilvl w:val="3"/>
          <w:numId w:val="10"/>
        </w:numPr>
        <w:ind w:leftChars="0"/>
        <w:rPr>
          <w:rFonts w:ascii="Times New Roman" w:eastAsia="LG스마트체 Light" w:hAnsi="Times New Roman"/>
          <w:kern w:val="2"/>
          <w:sz w:val="22"/>
          <w:szCs w:val="22"/>
          <w:lang w:val="en-GB" w:eastAsia="ko-KR"/>
        </w:rPr>
      </w:pPr>
      <w:r>
        <w:rPr>
          <w:rFonts w:ascii="Times New Roman" w:eastAsia="LG스마트체 Light" w:hAnsi="Times New Roman"/>
          <w:kern w:val="2"/>
          <w:sz w:val="22"/>
          <w:szCs w:val="22"/>
          <w:lang w:val="en-GB" w:eastAsia="ko-KR"/>
        </w:rPr>
        <w:t>Opponent</w:t>
      </w:r>
      <w:r w:rsidR="001C5E05">
        <w:rPr>
          <w:rFonts w:ascii="Times New Roman" w:eastAsia="LG스마트체 Light" w:hAnsi="Times New Roman"/>
          <w:kern w:val="2"/>
          <w:sz w:val="22"/>
          <w:szCs w:val="22"/>
          <w:lang w:val="en-GB" w:eastAsia="ko-KR"/>
        </w:rPr>
        <w:t>s</w:t>
      </w:r>
    </w:p>
    <w:p w:rsidR="00E75E49" w:rsidRDefault="00E75E49" w:rsidP="00E923A6">
      <w:pPr>
        <w:pStyle w:val="ae"/>
        <w:numPr>
          <w:ilvl w:val="4"/>
          <w:numId w:val="10"/>
        </w:numPr>
        <w:ind w:leftChars="0"/>
        <w:rPr>
          <w:rFonts w:ascii="Times New Roman" w:eastAsia="LG스마트체 Light" w:hAnsi="Times New Roman"/>
          <w:kern w:val="2"/>
          <w:sz w:val="22"/>
          <w:szCs w:val="22"/>
          <w:lang w:val="en-GB" w:eastAsia="ko-KR"/>
        </w:rPr>
      </w:pPr>
      <w:r w:rsidRPr="00E75E49">
        <w:rPr>
          <w:rFonts w:ascii="Times New Roman" w:eastAsia="LG스마트체 Light" w:hAnsi="Times New Roman"/>
          <w:kern w:val="2"/>
          <w:sz w:val="22"/>
          <w:szCs w:val="22"/>
          <w:lang w:val="en-GB" w:eastAsia="ko-KR"/>
        </w:rPr>
        <w:t>Introducing MIMO support in CE mode just in order to reduce the need to reconfigure the UE back and forth between CE mode and normal operation as the UE moves around between different coverage situations is not that appealing</w:t>
      </w:r>
      <w:r w:rsidR="00662B13">
        <w:rPr>
          <w:rFonts w:ascii="Times New Roman" w:eastAsia="LG스마트체 Light" w:hAnsi="Times New Roman"/>
          <w:kern w:val="2"/>
          <w:sz w:val="22"/>
          <w:szCs w:val="22"/>
          <w:lang w:val="en-GB" w:eastAsia="ko-KR"/>
        </w:rPr>
        <w:t xml:space="preserve"> and it may deviate from the WID scope.</w:t>
      </w:r>
      <w:r w:rsidRPr="00E75E49">
        <w:rPr>
          <w:rFonts w:ascii="Times New Roman" w:eastAsia="LG스마트체 Light" w:hAnsi="Times New Roman"/>
          <w:kern w:val="2"/>
          <w:sz w:val="22"/>
          <w:szCs w:val="22"/>
          <w:lang w:val="en-GB" w:eastAsia="ko-KR"/>
        </w:rPr>
        <w:t xml:space="preserve"> </w:t>
      </w:r>
    </w:p>
    <w:p w:rsidR="001F1F76" w:rsidRDefault="001F1F76" w:rsidP="00B70306">
      <w:pPr>
        <w:spacing w:before="120" w:after="240" w:line="240" w:lineRule="auto"/>
        <w:ind w:left="0" w:firstLineChars="100" w:firstLine="220"/>
        <w:rPr>
          <w:rFonts w:eastAsia="맑은 고딕"/>
          <w:kern w:val="2"/>
          <w:sz w:val="22"/>
          <w:szCs w:val="22"/>
          <w:lang w:eastAsia="ko-KR"/>
        </w:rPr>
      </w:pPr>
    </w:p>
    <w:p w:rsidR="00E923A6" w:rsidRDefault="006F534C" w:rsidP="00160A18">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In the previous meeting RAN1#94bis, RAN1 made an agreement to specify evaluation assumptions through an official email discussion in order to determine whether MIMO should be supported or not based on the outcome of evaluations. </w:t>
      </w:r>
      <w:r w:rsidR="00160A18">
        <w:rPr>
          <w:rFonts w:eastAsia="맑은 고딕"/>
          <w:kern w:val="2"/>
          <w:sz w:val="22"/>
          <w:szCs w:val="22"/>
          <w:lang w:eastAsia="ko-KR"/>
        </w:rPr>
        <w:t>Note that t</w:t>
      </w:r>
      <w:r w:rsidR="00160A18" w:rsidRPr="00777814">
        <w:rPr>
          <w:rFonts w:eastAsia="맑은 고딕" w:hint="eastAsia"/>
          <w:kern w:val="2"/>
          <w:sz w:val="22"/>
          <w:szCs w:val="22"/>
          <w:lang w:eastAsia="ko-KR"/>
        </w:rPr>
        <w:t xml:space="preserve">here </w:t>
      </w:r>
      <w:r w:rsidR="00160A18" w:rsidRPr="00777814">
        <w:rPr>
          <w:rFonts w:eastAsia="맑은 고딕"/>
          <w:kern w:val="2"/>
          <w:sz w:val="22"/>
          <w:szCs w:val="22"/>
          <w:lang w:eastAsia="ko-KR"/>
        </w:rPr>
        <w:t xml:space="preserve">are </w:t>
      </w:r>
      <w:r w:rsidR="00160A18">
        <w:rPr>
          <w:rFonts w:eastAsia="맑은 고딕"/>
          <w:kern w:val="2"/>
          <w:sz w:val="22"/>
          <w:szCs w:val="22"/>
          <w:lang w:eastAsia="ko-KR"/>
        </w:rPr>
        <w:t xml:space="preserve">only </w:t>
      </w:r>
      <w:r w:rsidR="00160A18" w:rsidRPr="00777814">
        <w:rPr>
          <w:rFonts w:eastAsia="맑은 고딕"/>
          <w:kern w:val="2"/>
          <w:sz w:val="22"/>
          <w:szCs w:val="22"/>
          <w:lang w:eastAsia="ko-KR"/>
        </w:rPr>
        <w:t>two T-docs</w:t>
      </w:r>
      <w:r w:rsidR="00160A18">
        <w:rPr>
          <w:rFonts w:eastAsia="맑은 고딕"/>
          <w:kern w:val="2"/>
          <w:sz w:val="22"/>
          <w:szCs w:val="22"/>
          <w:lang w:eastAsia="ko-KR"/>
        </w:rPr>
        <w:t>[7][9]</w:t>
      </w:r>
      <w:r w:rsidR="00160A18" w:rsidRPr="00777814">
        <w:rPr>
          <w:rFonts w:eastAsia="맑은 고딕"/>
          <w:kern w:val="2"/>
          <w:sz w:val="22"/>
          <w:szCs w:val="22"/>
          <w:lang w:eastAsia="ko-KR"/>
        </w:rPr>
        <w:t xml:space="preserve"> which include evaluation results </w:t>
      </w:r>
      <w:r>
        <w:rPr>
          <w:rFonts w:eastAsia="맑은 고딕"/>
          <w:kern w:val="2"/>
          <w:sz w:val="22"/>
          <w:szCs w:val="22"/>
          <w:lang w:eastAsia="ko-KR"/>
        </w:rPr>
        <w:t>accordingly</w:t>
      </w:r>
      <w:r w:rsidR="00E923A6">
        <w:rPr>
          <w:rFonts w:eastAsia="맑은 고딕"/>
          <w:kern w:val="2"/>
          <w:sz w:val="22"/>
          <w:szCs w:val="22"/>
          <w:lang w:eastAsia="ko-KR"/>
        </w:rPr>
        <w:t>. Observations from those evaluation works are quoted as follows.</w:t>
      </w:r>
    </w:p>
    <w:p w:rsidR="00E923A6" w:rsidRDefault="00E923A6" w:rsidP="00160A18">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From [7]:</w:t>
      </w:r>
    </w:p>
    <w:p w:rsidR="00E923A6" w:rsidRDefault="00E923A6" w:rsidP="0018222A">
      <w:pPr>
        <w:pStyle w:val="ae"/>
        <w:numPr>
          <w:ilvl w:val="3"/>
          <w:numId w:val="16"/>
        </w:numPr>
        <w:spacing w:before="120" w:after="240" w:line="240" w:lineRule="auto"/>
        <w:ind w:leftChars="0"/>
        <w:rPr>
          <w:rFonts w:eastAsia="맑은 고딕"/>
          <w:kern w:val="2"/>
          <w:sz w:val="22"/>
          <w:szCs w:val="22"/>
          <w:lang w:eastAsia="ko-KR"/>
        </w:rPr>
      </w:pPr>
      <w:r w:rsidRPr="00E923A6">
        <w:rPr>
          <w:rFonts w:ascii="Times New Roman" w:eastAsia="맑은 고딕" w:hAnsi="Times New Roman"/>
          <w:kern w:val="2"/>
          <w:sz w:val="22"/>
          <w:szCs w:val="22"/>
          <w:lang w:val="en-GB" w:eastAsia="ko-KR"/>
        </w:rPr>
        <w:t>“</w:t>
      </w:r>
      <w:r w:rsidRPr="0018222A">
        <w:rPr>
          <w:rFonts w:ascii="Times New Roman" w:eastAsia="맑은 고딕" w:hAnsi="Times New Roman"/>
          <w:kern w:val="2"/>
          <w:sz w:val="22"/>
          <w:szCs w:val="22"/>
          <w:lang w:val="en-GB" w:eastAsia="ko-KR"/>
        </w:rPr>
        <w:t xml:space="preserve"> </w:t>
      </w:r>
      <w:r w:rsidRPr="00E923A6">
        <w:rPr>
          <w:rFonts w:ascii="Times New Roman" w:eastAsia="맑은 고딕" w:hAnsi="Times New Roman"/>
          <w:kern w:val="2"/>
          <w:sz w:val="22"/>
          <w:szCs w:val="22"/>
          <w:lang w:val="en-GB" w:eastAsia="ko-KR"/>
        </w:rPr>
        <w:t>Although for UEs in (</w:t>
      </w:r>
      <w:r w:rsidRPr="00DE0A45">
        <w:rPr>
          <w:rFonts w:ascii="Times New Roman" w:eastAsia="맑은 고딕" w:hAnsi="Times New Roman"/>
          <w:b/>
          <w:kern w:val="2"/>
          <w:sz w:val="22"/>
          <w:szCs w:val="22"/>
          <w:lang w:val="en-GB" w:eastAsia="ko-KR"/>
        </w:rPr>
        <w:t>-5 dB, 20 dB</w:t>
      </w:r>
      <w:r w:rsidRPr="00E923A6">
        <w:rPr>
          <w:rFonts w:ascii="Times New Roman" w:eastAsia="맑은 고딕" w:hAnsi="Times New Roman"/>
          <w:kern w:val="2"/>
          <w:sz w:val="22"/>
          <w:szCs w:val="22"/>
          <w:lang w:val="en-GB" w:eastAsia="ko-KR"/>
        </w:rPr>
        <w:t xml:space="preserve">) DL geometry range </w:t>
      </w:r>
      <w:r w:rsidRPr="00DE0A45">
        <w:rPr>
          <w:rFonts w:ascii="Times New Roman" w:eastAsia="맑은 고딕" w:hAnsi="Times New Roman"/>
          <w:b/>
          <w:kern w:val="2"/>
          <w:sz w:val="22"/>
          <w:szCs w:val="22"/>
          <w:lang w:val="en-GB" w:eastAsia="ko-KR"/>
        </w:rPr>
        <w:t>the mean throughput gain is 16%</w:t>
      </w:r>
      <w:r w:rsidRPr="00E923A6">
        <w:rPr>
          <w:rFonts w:ascii="Times New Roman" w:eastAsia="맑은 고딕" w:hAnsi="Times New Roman"/>
          <w:kern w:val="2"/>
          <w:sz w:val="22"/>
          <w:szCs w:val="22"/>
          <w:lang w:val="en-GB" w:eastAsia="ko-KR"/>
        </w:rPr>
        <w:t>, for UEs in (</w:t>
      </w:r>
      <w:r w:rsidRPr="00DE0A45">
        <w:rPr>
          <w:rFonts w:ascii="Times New Roman" w:eastAsia="맑은 고딕" w:hAnsi="Times New Roman"/>
          <w:b/>
          <w:kern w:val="2"/>
          <w:sz w:val="22"/>
          <w:szCs w:val="22"/>
          <w:lang w:val="en-GB" w:eastAsia="ko-KR"/>
        </w:rPr>
        <w:t>-5 dB, 0 dB</w:t>
      </w:r>
      <w:r w:rsidRPr="00E923A6">
        <w:rPr>
          <w:rFonts w:ascii="Times New Roman" w:eastAsia="맑은 고딕" w:hAnsi="Times New Roman"/>
          <w:kern w:val="2"/>
          <w:sz w:val="22"/>
          <w:szCs w:val="22"/>
          <w:lang w:val="en-GB" w:eastAsia="ko-KR"/>
        </w:rPr>
        <w:t xml:space="preserve">) DL geometry range </w:t>
      </w:r>
      <w:r w:rsidRPr="00DE0A45">
        <w:rPr>
          <w:rFonts w:ascii="Times New Roman" w:eastAsia="맑은 고딕" w:hAnsi="Times New Roman"/>
          <w:b/>
          <w:kern w:val="2"/>
          <w:sz w:val="22"/>
          <w:szCs w:val="22"/>
          <w:lang w:val="en-GB" w:eastAsia="ko-KR"/>
        </w:rPr>
        <w:t>the mean throughput gain is only 2.9%</w:t>
      </w:r>
      <w:r w:rsidRPr="00E923A6">
        <w:rPr>
          <w:rFonts w:ascii="Times New Roman" w:eastAsia="맑은 고딕" w:hAnsi="Times New Roman"/>
          <w:kern w:val="2"/>
          <w:sz w:val="22"/>
          <w:szCs w:val="22"/>
          <w:lang w:val="en-GB" w:eastAsia="ko-KR"/>
        </w:rPr>
        <w:t xml:space="preserve">. Thus, even though a significant percentage of UEs receive rank-2 transmission, </w:t>
      </w:r>
      <w:r w:rsidRPr="00DE0A45">
        <w:rPr>
          <w:rFonts w:ascii="Times New Roman" w:eastAsia="맑은 고딕" w:hAnsi="Times New Roman"/>
          <w:b/>
          <w:kern w:val="2"/>
          <w:sz w:val="22"/>
          <w:szCs w:val="22"/>
          <w:lang w:val="en-GB" w:eastAsia="ko-KR"/>
        </w:rPr>
        <w:t>there is no benefit relative to single layer transmission</w:t>
      </w:r>
      <w:r w:rsidRPr="00E923A6">
        <w:rPr>
          <w:rFonts w:ascii="Times New Roman" w:eastAsia="맑은 고딕" w:hAnsi="Times New Roman"/>
          <w:kern w:val="2"/>
          <w:sz w:val="22"/>
          <w:szCs w:val="22"/>
          <w:lang w:val="en-GB" w:eastAsia="ko-KR"/>
        </w:rPr>
        <w:t>.”</w:t>
      </w:r>
    </w:p>
    <w:p w:rsidR="00E923A6" w:rsidRDefault="00E923A6" w:rsidP="00E923A6">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From [9]:</w:t>
      </w:r>
    </w:p>
    <w:p w:rsidR="00E923A6" w:rsidRDefault="00E923A6" w:rsidP="0018222A">
      <w:pPr>
        <w:pStyle w:val="ae"/>
        <w:numPr>
          <w:ilvl w:val="3"/>
          <w:numId w:val="16"/>
        </w:numPr>
        <w:spacing w:before="120" w:after="240" w:line="240" w:lineRule="auto"/>
        <w:ind w:leftChars="0"/>
        <w:rPr>
          <w:rFonts w:eastAsia="맑은 고딕"/>
          <w:kern w:val="2"/>
          <w:sz w:val="22"/>
          <w:szCs w:val="22"/>
          <w:lang w:eastAsia="ko-KR"/>
        </w:rPr>
      </w:pPr>
      <w:r>
        <w:rPr>
          <w:rFonts w:ascii="Times New Roman" w:eastAsia="맑은 고딕" w:hAnsi="Times New Roman"/>
          <w:kern w:val="2"/>
          <w:sz w:val="22"/>
          <w:szCs w:val="22"/>
          <w:lang w:val="en-GB" w:eastAsia="ko-KR"/>
        </w:rPr>
        <w:t>“</w:t>
      </w:r>
      <w:r w:rsidRPr="00E923A6">
        <w:rPr>
          <w:rFonts w:ascii="Times New Roman" w:eastAsia="맑은 고딕" w:hAnsi="Times New Roman"/>
          <w:kern w:val="2"/>
          <w:sz w:val="22"/>
          <w:szCs w:val="22"/>
          <w:lang w:val="en-GB" w:eastAsia="ko-KR"/>
        </w:rPr>
        <w:t xml:space="preserve">Observation 1: </w:t>
      </w:r>
      <w:r w:rsidRPr="00DE0A45">
        <w:rPr>
          <w:rFonts w:ascii="Times New Roman" w:eastAsia="맑은 고딕" w:hAnsi="Times New Roman"/>
          <w:b/>
          <w:kern w:val="2"/>
          <w:sz w:val="22"/>
          <w:szCs w:val="22"/>
          <w:lang w:val="en-GB" w:eastAsia="ko-KR"/>
        </w:rPr>
        <w:t>Dual-layer</w:t>
      </w:r>
      <w:r w:rsidRPr="00E923A6">
        <w:rPr>
          <w:rFonts w:ascii="Times New Roman" w:eastAsia="맑은 고딕" w:hAnsi="Times New Roman"/>
          <w:kern w:val="2"/>
          <w:sz w:val="22"/>
          <w:szCs w:val="22"/>
          <w:lang w:val="en-GB" w:eastAsia="ko-KR"/>
        </w:rPr>
        <w:t xml:space="preserve"> downlink transmission performs </w:t>
      </w:r>
      <w:r w:rsidRPr="00DE0A45">
        <w:rPr>
          <w:rFonts w:ascii="Times New Roman" w:eastAsia="맑은 고딕" w:hAnsi="Times New Roman"/>
          <w:b/>
          <w:kern w:val="2"/>
          <w:sz w:val="22"/>
          <w:szCs w:val="22"/>
          <w:lang w:val="en-GB" w:eastAsia="ko-KR"/>
        </w:rPr>
        <w:t>much worse than single layer</w:t>
      </w:r>
      <w:r w:rsidRPr="00E923A6">
        <w:rPr>
          <w:rFonts w:ascii="Times New Roman" w:eastAsia="맑은 고딕" w:hAnsi="Times New Roman"/>
          <w:kern w:val="2"/>
          <w:sz w:val="22"/>
          <w:szCs w:val="22"/>
          <w:lang w:val="en-GB" w:eastAsia="ko-KR"/>
        </w:rPr>
        <w:t xml:space="preserve"> for the </w:t>
      </w:r>
      <w:r w:rsidRPr="00DE0A45">
        <w:rPr>
          <w:rFonts w:ascii="Times New Roman" w:eastAsia="맑은 고딕" w:hAnsi="Times New Roman"/>
          <w:b/>
          <w:kern w:val="2"/>
          <w:sz w:val="22"/>
          <w:szCs w:val="22"/>
          <w:lang w:val="en-GB" w:eastAsia="ko-KR"/>
        </w:rPr>
        <w:t xml:space="preserve">SNR range from </w:t>
      </w:r>
      <w:r w:rsidRPr="00DE0A45">
        <w:rPr>
          <w:rFonts w:ascii="Times New Roman" w:eastAsia="맑은 고딕" w:hAnsi="Times New Roman"/>
          <w:kern w:val="2"/>
          <w:sz w:val="22"/>
          <w:szCs w:val="22"/>
          <w:lang w:val="en-GB" w:eastAsia="ko-KR"/>
        </w:rPr>
        <w:t>-</w:t>
      </w:r>
      <w:r w:rsidRPr="00DE0A45">
        <w:rPr>
          <w:rFonts w:ascii="Times New Roman" w:eastAsia="맑은 고딕" w:hAnsi="Times New Roman"/>
          <w:b/>
          <w:kern w:val="2"/>
          <w:sz w:val="22"/>
          <w:szCs w:val="22"/>
          <w:lang w:val="en-GB" w:eastAsia="ko-KR"/>
        </w:rPr>
        <w:t>5dB to 0dB</w:t>
      </w:r>
      <w:r w:rsidRPr="00E923A6">
        <w:rPr>
          <w:rFonts w:ascii="Times New Roman" w:eastAsia="맑은 고딕" w:hAnsi="Times New Roman"/>
          <w:kern w:val="2"/>
          <w:sz w:val="22"/>
          <w:szCs w:val="22"/>
          <w:lang w:val="en-GB" w:eastAsia="ko-KR"/>
        </w:rPr>
        <w:t>.</w:t>
      </w:r>
      <w:r>
        <w:rPr>
          <w:rFonts w:ascii="Times New Roman" w:eastAsia="맑은 고딕" w:hAnsi="Times New Roman"/>
          <w:kern w:val="2"/>
          <w:sz w:val="22"/>
          <w:szCs w:val="22"/>
          <w:lang w:val="en-GB" w:eastAsia="ko-KR"/>
        </w:rPr>
        <w:t>”</w:t>
      </w:r>
    </w:p>
    <w:p w:rsidR="00E923A6" w:rsidRPr="00DF7488" w:rsidRDefault="00E923A6" w:rsidP="0018222A">
      <w:pPr>
        <w:pStyle w:val="ae"/>
        <w:numPr>
          <w:ilvl w:val="3"/>
          <w:numId w:val="16"/>
        </w:numPr>
        <w:spacing w:before="120" w:after="240" w:line="240" w:lineRule="auto"/>
        <w:ind w:leftChars="0"/>
        <w:rPr>
          <w:rFonts w:eastAsia="맑은 고딕"/>
          <w:kern w:val="2"/>
          <w:sz w:val="22"/>
          <w:szCs w:val="22"/>
          <w:lang w:eastAsia="ko-KR"/>
        </w:rPr>
      </w:pPr>
      <w:r>
        <w:rPr>
          <w:rFonts w:ascii="Times New Roman" w:eastAsia="맑은 고딕" w:hAnsi="Times New Roman"/>
          <w:kern w:val="2"/>
          <w:sz w:val="22"/>
          <w:szCs w:val="22"/>
          <w:lang w:val="en-GB" w:eastAsia="ko-KR"/>
        </w:rPr>
        <w:t>“</w:t>
      </w:r>
      <w:r w:rsidRPr="00E923A6">
        <w:rPr>
          <w:rFonts w:ascii="Times New Roman" w:eastAsia="맑은 고딕" w:hAnsi="Times New Roman"/>
          <w:kern w:val="2"/>
          <w:sz w:val="22"/>
          <w:szCs w:val="22"/>
          <w:lang w:val="en-GB" w:eastAsia="ko-KR"/>
        </w:rPr>
        <w:t xml:space="preserve">Observation 2: </w:t>
      </w:r>
      <w:r w:rsidRPr="00DE0A45">
        <w:rPr>
          <w:rFonts w:ascii="Times New Roman" w:eastAsia="맑은 고딕" w:hAnsi="Times New Roman"/>
          <w:b/>
          <w:kern w:val="2"/>
          <w:sz w:val="22"/>
          <w:szCs w:val="22"/>
          <w:lang w:val="en-GB" w:eastAsia="ko-KR"/>
        </w:rPr>
        <w:t>No throughput gain</w:t>
      </w:r>
      <w:r w:rsidRPr="00E923A6">
        <w:rPr>
          <w:rFonts w:ascii="Times New Roman" w:eastAsia="맑은 고딕" w:hAnsi="Times New Roman"/>
          <w:kern w:val="2"/>
          <w:sz w:val="22"/>
          <w:szCs w:val="22"/>
          <w:lang w:val="en-GB" w:eastAsia="ko-KR"/>
        </w:rPr>
        <w:t xml:space="preserve"> is observed for TM3 dual layer transmission over TM2 transmission </w:t>
      </w:r>
      <w:r w:rsidRPr="00DE0A45">
        <w:rPr>
          <w:rFonts w:ascii="Times New Roman" w:eastAsia="맑은 고딕" w:hAnsi="Times New Roman"/>
          <w:b/>
          <w:kern w:val="2"/>
          <w:sz w:val="22"/>
          <w:szCs w:val="22"/>
          <w:lang w:val="en-GB" w:eastAsia="ko-KR"/>
        </w:rPr>
        <w:t>under extended coverage</w:t>
      </w:r>
      <w:r w:rsidRPr="00E923A6">
        <w:rPr>
          <w:rFonts w:ascii="Times New Roman" w:eastAsia="맑은 고딕" w:hAnsi="Times New Roman"/>
          <w:kern w:val="2"/>
          <w:sz w:val="22"/>
          <w:szCs w:val="22"/>
          <w:lang w:val="en-GB" w:eastAsia="ko-KR"/>
        </w:rPr>
        <w:t>.</w:t>
      </w:r>
      <w:r>
        <w:rPr>
          <w:rFonts w:ascii="Times New Roman" w:eastAsia="맑은 고딕" w:hAnsi="Times New Roman"/>
          <w:kern w:val="2"/>
          <w:sz w:val="22"/>
          <w:szCs w:val="22"/>
          <w:lang w:val="en-GB" w:eastAsia="ko-KR"/>
        </w:rPr>
        <w:t>”</w:t>
      </w:r>
    </w:p>
    <w:p w:rsidR="00E923A6" w:rsidRDefault="00E923A6" w:rsidP="00160A18">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Consider</w:t>
      </w:r>
      <w:r w:rsidR="00CB6270">
        <w:rPr>
          <w:rFonts w:eastAsia="맑은 고딕"/>
          <w:kern w:val="2"/>
          <w:sz w:val="22"/>
          <w:szCs w:val="22"/>
          <w:lang w:eastAsia="ko-KR"/>
        </w:rPr>
        <w:t>ing</w:t>
      </w:r>
      <w:r>
        <w:rPr>
          <w:rFonts w:eastAsia="맑은 고딕"/>
          <w:kern w:val="2"/>
          <w:sz w:val="22"/>
          <w:szCs w:val="22"/>
          <w:lang w:eastAsia="ko-KR"/>
        </w:rPr>
        <w:t xml:space="preserve"> that evaluation results generally show </w:t>
      </w:r>
      <w:r w:rsidR="00CB6270">
        <w:rPr>
          <w:rFonts w:eastAsia="맑은 고딕"/>
          <w:kern w:val="2"/>
          <w:sz w:val="22"/>
          <w:szCs w:val="22"/>
          <w:lang w:eastAsia="ko-KR"/>
        </w:rPr>
        <w:t xml:space="preserve">no or marginal throughput gain under extended coverage region, e.g., (-5dB, 0dB), </w:t>
      </w:r>
      <w:r w:rsidR="00766B8E">
        <w:rPr>
          <w:rFonts w:eastAsia="맑은 고딕"/>
          <w:kern w:val="2"/>
          <w:sz w:val="22"/>
          <w:szCs w:val="22"/>
          <w:lang w:eastAsia="ko-KR"/>
        </w:rPr>
        <w:t xml:space="preserve">the </w:t>
      </w:r>
      <w:r w:rsidR="00CB6270">
        <w:rPr>
          <w:rFonts w:eastAsia="맑은 고딕"/>
          <w:kern w:val="2"/>
          <w:sz w:val="22"/>
          <w:szCs w:val="22"/>
          <w:lang w:eastAsia="ko-KR"/>
        </w:rPr>
        <w:t xml:space="preserve">main point </w:t>
      </w:r>
      <w:r w:rsidR="00766B8E">
        <w:rPr>
          <w:rFonts w:eastAsia="맑은 고딕"/>
          <w:kern w:val="2"/>
          <w:sz w:val="22"/>
          <w:szCs w:val="22"/>
          <w:lang w:eastAsia="ko-KR"/>
        </w:rPr>
        <w:t>should be</w:t>
      </w:r>
      <w:r w:rsidR="00CB6270">
        <w:rPr>
          <w:rFonts w:eastAsia="맑은 고딕"/>
          <w:kern w:val="2"/>
          <w:sz w:val="22"/>
          <w:szCs w:val="22"/>
          <w:lang w:eastAsia="ko-KR"/>
        </w:rPr>
        <w:t xml:space="preserve"> whether </w:t>
      </w:r>
      <w:r w:rsidR="00DF7488">
        <w:rPr>
          <w:rFonts w:eastAsia="맑은 고딕"/>
          <w:kern w:val="2"/>
          <w:sz w:val="22"/>
          <w:szCs w:val="22"/>
          <w:lang w:eastAsia="ko-KR"/>
        </w:rPr>
        <w:t xml:space="preserve">or not </w:t>
      </w:r>
      <w:r w:rsidR="00CB6270">
        <w:rPr>
          <w:rFonts w:eastAsia="맑은 고딕"/>
          <w:kern w:val="2"/>
          <w:sz w:val="22"/>
          <w:szCs w:val="22"/>
          <w:lang w:eastAsia="ko-KR"/>
        </w:rPr>
        <w:t xml:space="preserve">non-BL UE operating in CE mode </w:t>
      </w:r>
      <w:r w:rsidR="00766B8E">
        <w:rPr>
          <w:rFonts w:eastAsia="맑은 고딕"/>
          <w:kern w:val="2"/>
          <w:sz w:val="22"/>
          <w:szCs w:val="22"/>
          <w:lang w:eastAsia="ko-KR"/>
        </w:rPr>
        <w:t xml:space="preserve">A </w:t>
      </w:r>
      <w:r w:rsidR="00DF7488">
        <w:rPr>
          <w:rFonts w:eastAsia="맑은 고딕"/>
          <w:kern w:val="2"/>
          <w:sz w:val="22"/>
          <w:szCs w:val="22"/>
          <w:lang w:eastAsia="ko-KR"/>
        </w:rPr>
        <w:t xml:space="preserve">in high </w:t>
      </w:r>
      <w:r w:rsidR="00DF7488">
        <w:rPr>
          <w:rFonts w:eastAsia="맑은 고딕"/>
          <w:kern w:val="2"/>
          <w:sz w:val="22"/>
          <w:szCs w:val="22"/>
          <w:lang w:eastAsia="ko-KR"/>
        </w:rPr>
        <w:lastRenderedPageBreak/>
        <w:t xml:space="preserve">SNR region, e.g. above </w:t>
      </w:r>
      <w:r w:rsidR="00125128">
        <w:rPr>
          <w:rFonts w:eastAsia="맑은 고딕"/>
          <w:kern w:val="2"/>
          <w:sz w:val="22"/>
          <w:szCs w:val="22"/>
          <w:lang w:eastAsia="ko-KR"/>
        </w:rPr>
        <w:t>0</w:t>
      </w:r>
      <w:r w:rsidR="00DF7488">
        <w:rPr>
          <w:rFonts w:eastAsia="맑은 고딕"/>
          <w:kern w:val="2"/>
          <w:sz w:val="22"/>
          <w:szCs w:val="22"/>
          <w:lang w:eastAsia="ko-KR"/>
        </w:rPr>
        <w:t xml:space="preserve">dB SNR, </w:t>
      </w:r>
      <w:r w:rsidR="00CB6270">
        <w:rPr>
          <w:rFonts w:eastAsia="맑은 고딕"/>
          <w:kern w:val="2"/>
          <w:sz w:val="22"/>
          <w:szCs w:val="22"/>
          <w:lang w:eastAsia="ko-KR"/>
        </w:rPr>
        <w:t xml:space="preserve">is a relevant scenario. </w:t>
      </w:r>
      <w:r w:rsidR="00384F53">
        <w:rPr>
          <w:rFonts w:eastAsia="맑은 고딕"/>
          <w:kern w:val="2"/>
          <w:sz w:val="22"/>
          <w:szCs w:val="22"/>
          <w:lang w:val="en-US" w:eastAsia="ko-KR"/>
        </w:rPr>
        <w:t xml:space="preserve">It doesn’t seem to be desirable to prolong the argument on the scope of the WI until next more meetings rather than progressing actual technical developments. </w:t>
      </w:r>
      <w:r w:rsidR="00CB6270">
        <w:rPr>
          <w:rFonts w:eastAsia="맑은 고딕"/>
          <w:kern w:val="2"/>
          <w:sz w:val="22"/>
          <w:szCs w:val="22"/>
          <w:lang w:eastAsia="ko-KR"/>
        </w:rPr>
        <w:t xml:space="preserve">Therefore, </w:t>
      </w:r>
      <w:r w:rsidR="00CB6270" w:rsidRPr="002A39A1">
        <w:rPr>
          <w:rFonts w:eastAsia="맑은 고딕"/>
          <w:b/>
          <w:kern w:val="2"/>
          <w:sz w:val="22"/>
          <w:szCs w:val="22"/>
          <w:u w:val="single"/>
          <w:lang w:eastAsia="ko-KR"/>
        </w:rPr>
        <w:t>Feature-lead would like to suggest the following proposal</w:t>
      </w:r>
      <w:r w:rsidR="00CB6270">
        <w:rPr>
          <w:rFonts w:eastAsia="맑은 고딕"/>
          <w:kern w:val="2"/>
          <w:sz w:val="22"/>
          <w:szCs w:val="22"/>
          <w:lang w:eastAsia="ko-KR"/>
        </w:rPr>
        <w:t>.</w:t>
      </w:r>
    </w:p>
    <w:p w:rsidR="005669DC" w:rsidRDefault="00CB6270" w:rsidP="000E3045">
      <w:pPr>
        <w:pStyle w:val="rProposal"/>
        <w:ind w:left="1277" w:hanging="851"/>
        <w:outlineLvl w:val="2"/>
      </w:pPr>
      <w:r w:rsidRPr="00F97318">
        <w:rPr>
          <w:b/>
          <w:color w:val="0070C0"/>
        </w:rPr>
        <w:t>Suggested Proposal</w:t>
      </w:r>
    </w:p>
    <w:p w:rsidR="00160A18" w:rsidRPr="001F0A2C" w:rsidRDefault="0071658D" w:rsidP="00B70306">
      <w:pPr>
        <w:spacing w:before="120" w:after="240" w:line="240" w:lineRule="auto"/>
        <w:ind w:left="0" w:firstLineChars="100" w:firstLine="220"/>
        <w:rPr>
          <w:rFonts w:eastAsia="맑은 고딕"/>
          <w:i/>
          <w:kern w:val="2"/>
          <w:sz w:val="22"/>
          <w:szCs w:val="22"/>
          <w:lang w:val="en-US" w:eastAsia="ko-KR"/>
        </w:rPr>
      </w:pPr>
      <w:r w:rsidRPr="001F0A2C">
        <w:rPr>
          <w:i/>
          <w:sz w:val="22"/>
          <w:szCs w:val="22"/>
        </w:rPr>
        <w:t>Decide in RAN1#95 whether or not dual-layer transmission for non-BL UE operating in CE mode A is supported</w:t>
      </w:r>
    </w:p>
    <w:p w:rsidR="0071658D" w:rsidRDefault="0071658D" w:rsidP="0071658D">
      <w:pPr>
        <w:pStyle w:val="rProposalsub"/>
      </w:pPr>
      <w:r>
        <w:t xml:space="preserve">If </w:t>
      </w:r>
      <w:r w:rsidR="00C84A2D">
        <w:t xml:space="preserve">it is supported, decide </w:t>
      </w:r>
      <w:r w:rsidR="007758D3">
        <w:t>the minimum and/or the maximum SNR where it can be supported or enabled</w:t>
      </w:r>
    </w:p>
    <w:p w:rsidR="0071658D" w:rsidRPr="007758D3" w:rsidRDefault="0071658D" w:rsidP="0071658D">
      <w:pPr>
        <w:pStyle w:val="rProposalsubsub"/>
        <w:numPr>
          <w:ilvl w:val="0"/>
          <w:numId w:val="0"/>
        </w:numPr>
        <w:rPr>
          <w:i w:val="0"/>
        </w:rPr>
      </w:pPr>
    </w:p>
    <w:p w:rsidR="001F1F76" w:rsidRDefault="001F1F76" w:rsidP="00B70306">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The sub-issues</w:t>
      </w:r>
      <w:r w:rsidR="002A39A1">
        <w:rPr>
          <w:rFonts w:eastAsia="맑은 고딕"/>
          <w:kern w:val="2"/>
          <w:sz w:val="22"/>
          <w:szCs w:val="22"/>
          <w:lang w:eastAsia="ko-KR"/>
        </w:rPr>
        <w:t xml:space="preserve"> below</w:t>
      </w:r>
      <w:r>
        <w:rPr>
          <w:rFonts w:eastAsia="맑은 고딕"/>
          <w:kern w:val="2"/>
          <w:sz w:val="22"/>
          <w:szCs w:val="22"/>
          <w:lang w:eastAsia="ko-KR"/>
        </w:rPr>
        <w:t>, dis</w:t>
      </w:r>
      <w:r w:rsidR="002A39A1">
        <w:rPr>
          <w:rFonts w:eastAsia="맑은 고딕"/>
          <w:kern w:val="2"/>
          <w:sz w:val="22"/>
          <w:szCs w:val="22"/>
          <w:lang w:eastAsia="ko-KR"/>
        </w:rPr>
        <w:t>cussed in several Tdoc, require</w:t>
      </w:r>
      <w:r>
        <w:rPr>
          <w:rFonts w:eastAsia="맑은 고딕"/>
          <w:kern w:val="2"/>
          <w:sz w:val="22"/>
          <w:szCs w:val="22"/>
          <w:lang w:eastAsia="ko-KR"/>
        </w:rPr>
        <w:t xml:space="preserve"> </w:t>
      </w:r>
      <w:r w:rsidR="0011757A">
        <w:rPr>
          <w:rFonts w:eastAsia="맑은 고딕"/>
          <w:kern w:val="2"/>
          <w:sz w:val="22"/>
          <w:szCs w:val="22"/>
          <w:lang w:eastAsia="ko-KR"/>
        </w:rPr>
        <w:t xml:space="preserve">a </w:t>
      </w:r>
      <w:r>
        <w:rPr>
          <w:rFonts w:eastAsia="맑은 고딕"/>
          <w:kern w:val="2"/>
          <w:sz w:val="22"/>
          <w:szCs w:val="22"/>
          <w:lang w:eastAsia="ko-KR"/>
        </w:rPr>
        <w:t>prerequisite that ‘</w:t>
      </w:r>
      <w:r w:rsidRPr="001F1F76">
        <w:rPr>
          <w:rFonts w:eastAsia="맑은 고딕"/>
          <w:i/>
          <w:kern w:val="2"/>
          <w:sz w:val="22"/>
          <w:szCs w:val="22"/>
          <w:lang w:eastAsia="ko-KR"/>
        </w:rPr>
        <w:t>Dual-layer transmission is supported for non-BL UE in CE mode A</w:t>
      </w:r>
      <w:r>
        <w:rPr>
          <w:rFonts w:eastAsia="맑은 고딕"/>
          <w:kern w:val="2"/>
          <w:sz w:val="22"/>
          <w:szCs w:val="22"/>
          <w:lang w:eastAsia="ko-KR"/>
        </w:rPr>
        <w:t>’</w:t>
      </w:r>
      <w:r w:rsidR="00EF655F">
        <w:rPr>
          <w:rFonts w:eastAsia="맑은 고딕"/>
          <w:kern w:val="2"/>
          <w:sz w:val="22"/>
          <w:szCs w:val="22"/>
          <w:lang w:eastAsia="ko-KR"/>
        </w:rPr>
        <w:t xml:space="preserve">. </w:t>
      </w:r>
      <w:r w:rsidR="00EF655F" w:rsidRPr="00EF655F">
        <w:rPr>
          <w:rFonts w:eastAsia="맑은 고딕"/>
          <w:b/>
          <w:kern w:val="2"/>
          <w:sz w:val="22"/>
          <w:szCs w:val="22"/>
          <w:u w:val="single"/>
          <w:lang w:eastAsia="ko-KR"/>
        </w:rPr>
        <w:t xml:space="preserve">Feature-lead would like to suggest holding off on these until we reach an agreement to support </w:t>
      </w:r>
      <w:r w:rsidR="002A39A1">
        <w:rPr>
          <w:rFonts w:eastAsia="맑은 고딕"/>
          <w:b/>
          <w:kern w:val="2"/>
          <w:sz w:val="22"/>
          <w:szCs w:val="22"/>
          <w:u w:val="single"/>
          <w:lang w:eastAsia="ko-KR"/>
        </w:rPr>
        <w:t>MIMO</w:t>
      </w:r>
      <w:r w:rsidR="00EF655F" w:rsidRPr="00EF655F">
        <w:rPr>
          <w:rFonts w:eastAsia="맑은 고딕"/>
          <w:b/>
          <w:kern w:val="2"/>
          <w:sz w:val="22"/>
          <w:szCs w:val="22"/>
          <w:u w:val="single"/>
          <w:lang w:eastAsia="ko-KR"/>
        </w:rPr>
        <w:t xml:space="preserve"> feature above</w:t>
      </w:r>
      <w:r w:rsidR="00EF655F">
        <w:rPr>
          <w:rFonts w:eastAsia="맑은 고딕"/>
          <w:kern w:val="2"/>
          <w:sz w:val="22"/>
          <w:szCs w:val="22"/>
          <w:lang w:eastAsia="ko-KR"/>
        </w:rPr>
        <w:t>.</w:t>
      </w:r>
    </w:p>
    <w:p w:rsidR="006076BE" w:rsidRPr="0002141E" w:rsidRDefault="005762B0" w:rsidP="007A3CFB">
      <w:pPr>
        <w:pStyle w:val="summary"/>
        <w:numPr>
          <w:ilvl w:val="0"/>
          <w:numId w:val="0"/>
        </w:numPr>
        <w:ind w:left="800" w:hanging="400"/>
        <w:rPr>
          <w:rFonts w:ascii="Times New Roman" w:hAnsi="Times New Roman"/>
          <w:sz w:val="22"/>
        </w:rPr>
      </w:pPr>
      <w:r>
        <w:rPr>
          <w:rFonts w:ascii="Times New Roman" w:hAnsi="Times New Roman"/>
          <w:sz w:val="22"/>
        </w:rPr>
        <w:t xml:space="preserve">Sub-issue 1) </w:t>
      </w:r>
      <w:r w:rsidR="001F1F76">
        <w:rPr>
          <w:rFonts w:ascii="Times New Roman" w:hAnsi="Times New Roman"/>
          <w:sz w:val="22"/>
        </w:rPr>
        <w:t>additional Transmission mode(s)</w:t>
      </w:r>
    </w:p>
    <w:p w:rsidR="006076BE" w:rsidRPr="0002141E" w:rsidRDefault="005762B0" w:rsidP="007A3CFB">
      <w:pPr>
        <w:pStyle w:val="summary"/>
        <w:numPr>
          <w:ilvl w:val="0"/>
          <w:numId w:val="0"/>
        </w:numPr>
        <w:ind w:left="800" w:hanging="400"/>
        <w:rPr>
          <w:rFonts w:ascii="Times New Roman" w:hAnsi="Times New Roman"/>
          <w:sz w:val="22"/>
        </w:rPr>
      </w:pPr>
      <w:r>
        <w:rPr>
          <w:rFonts w:ascii="Times New Roman" w:hAnsi="Times New Roman"/>
          <w:sz w:val="22"/>
        </w:rPr>
        <w:t>Sub-issue 2</w:t>
      </w:r>
      <w:r w:rsidR="007A3CFB">
        <w:rPr>
          <w:rFonts w:ascii="Times New Roman" w:hAnsi="Times New Roman"/>
          <w:sz w:val="22"/>
        </w:rPr>
        <w:t>)</w:t>
      </w:r>
      <w:r>
        <w:rPr>
          <w:rFonts w:ascii="Times New Roman" w:hAnsi="Times New Roman"/>
          <w:sz w:val="22"/>
        </w:rPr>
        <w:t xml:space="preserve"> </w:t>
      </w:r>
      <w:r w:rsidR="000E6468">
        <w:rPr>
          <w:rFonts w:ascii="Times New Roman" w:hAnsi="Times New Roman"/>
          <w:sz w:val="22"/>
        </w:rPr>
        <w:t>S</w:t>
      </w:r>
      <w:r w:rsidR="006E5213">
        <w:rPr>
          <w:rFonts w:ascii="Times New Roman" w:hAnsi="Times New Roman"/>
          <w:sz w:val="22"/>
        </w:rPr>
        <w:t xml:space="preserve">ingle </w:t>
      </w:r>
      <w:r w:rsidR="00C82B0E">
        <w:rPr>
          <w:rFonts w:ascii="Times New Roman" w:hAnsi="Times New Roman"/>
          <w:sz w:val="22"/>
        </w:rPr>
        <w:t>TB</w:t>
      </w:r>
      <w:r w:rsidR="001F1F76">
        <w:rPr>
          <w:rFonts w:ascii="Times New Roman" w:hAnsi="Times New Roman"/>
          <w:sz w:val="22"/>
        </w:rPr>
        <w:t>-to-Dual layer</w:t>
      </w:r>
      <w:r w:rsidR="006E5213">
        <w:rPr>
          <w:rFonts w:ascii="Times New Roman" w:hAnsi="Times New Roman"/>
          <w:sz w:val="22"/>
        </w:rPr>
        <w:t xml:space="preserve"> </w:t>
      </w:r>
      <w:r w:rsidR="001F1F76">
        <w:rPr>
          <w:rFonts w:ascii="Times New Roman" w:hAnsi="Times New Roman"/>
          <w:sz w:val="22"/>
        </w:rPr>
        <w:t xml:space="preserve">mapping </w:t>
      </w:r>
      <w:r w:rsidR="006E5213">
        <w:rPr>
          <w:rFonts w:ascii="Times New Roman" w:hAnsi="Times New Roman"/>
          <w:sz w:val="22"/>
        </w:rPr>
        <w:t xml:space="preserve">for </w:t>
      </w:r>
      <w:r w:rsidR="001F1F76">
        <w:rPr>
          <w:rFonts w:ascii="Times New Roman" w:hAnsi="Times New Roman"/>
          <w:sz w:val="22"/>
        </w:rPr>
        <w:t>initial</w:t>
      </w:r>
      <w:r w:rsidR="006E5213">
        <w:rPr>
          <w:rFonts w:ascii="Times New Roman" w:hAnsi="Times New Roman"/>
          <w:sz w:val="22"/>
        </w:rPr>
        <w:t xml:space="preserve"> transmission</w:t>
      </w:r>
    </w:p>
    <w:p w:rsidR="006076BE" w:rsidRPr="0002141E" w:rsidRDefault="005762B0" w:rsidP="007A3CFB">
      <w:pPr>
        <w:pStyle w:val="summary"/>
        <w:numPr>
          <w:ilvl w:val="0"/>
          <w:numId w:val="0"/>
        </w:numPr>
        <w:ind w:left="800" w:hanging="400"/>
        <w:rPr>
          <w:rFonts w:ascii="Times New Roman" w:hAnsi="Times New Roman"/>
          <w:sz w:val="22"/>
        </w:rPr>
      </w:pPr>
      <w:r>
        <w:rPr>
          <w:rFonts w:ascii="Times New Roman" w:hAnsi="Times New Roman"/>
          <w:sz w:val="22"/>
        </w:rPr>
        <w:t>Sub-issue 3</w:t>
      </w:r>
      <w:r w:rsidR="007A3CFB">
        <w:rPr>
          <w:rFonts w:ascii="Times New Roman" w:hAnsi="Times New Roman"/>
          <w:sz w:val="22"/>
        </w:rPr>
        <w:t>)</w:t>
      </w:r>
      <w:r>
        <w:rPr>
          <w:rFonts w:ascii="Times New Roman" w:hAnsi="Times New Roman"/>
          <w:sz w:val="22"/>
        </w:rPr>
        <w:t xml:space="preserve"> </w:t>
      </w:r>
      <w:r w:rsidR="002F35DA">
        <w:rPr>
          <w:rFonts w:ascii="Times New Roman" w:hAnsi="Times New Roman"/>
          <w:sz w:val="22"/>
        </w:rPr>
        <w:t>N</w:t>
      </w:r>
      <w:r w:rsidR="002F35DA" w:rsidRPr="002F35DA">
        <w:rPr>
          <w:rFonts w:ascii="Times New Roman" w:hAnsi="Times New Roman"/>
          <w:sz w:val="22"/>
        </w:rPr>
        <w:t>ew DCI formats</w:t>
      </w:r>
    </w:p>
    <w:p w:rsidR="006076BE" w:rsidRPr="0002141E" w:rsidRDefault="005762B0" w:rsidP="007A3CFB">
      <w:pPr>
        <w:pStyle w:val="summary"/>
        <w:numPr>
          <w:ilvl w:val="0"/>
          <w:numId w:val="0"/>
        </w:numPr>
        <w:ind w:left="800" w:hanging="400"/>
        <w:rPr>
          <w:rFonts w:ascii="Times New Roman" w:hAnsi="Times New Roman"/>
          <w:sz w:val="22"/>
        </w:rPr>
      </w:pPr>
      <w:r>
        <w:rPr>
          <w:rFonts w:ascii="Times New Roman" w:hAnsi="Times New Roman"/>
          <w:sz w:val="22"/>
        </w:rPr>
        <w:t>Sub-issue 4</w:t>
      </w:r>
      <w:r w:rsidR="007A3CFB">
        <w:rPr>
          <w:rFonts w:ascii="Times New Roman" w:hAnsi="Times New Roman"/>
          <w:sz w:val="22"/>
        </w:rPr>
        <w:t>)</w:t>
      </w:r>
      <w:r>
        <w:rPr>
          <w:rFonts w:ascii="Times New Roman" w:hAnsi="Times New Roman"/>
          <w:sz w:val="22"/>
        </w:rPr>
        <w:t xml:space="preserve"> </w:t>
      </w:r>
      <w:r w:rsidR="006076BE" w:rsidRPr="0002141E">
        <w:rPr>
          <w:rFonts w:ascii="Times New Roman" w:hAnsi="Times New Roman"/>
          <w:sz w:val="22"/>
        </w:rPr>
        <w:t>UCI</w:t>
      </w:r>
      <w:r w:rsidR="00A117C3">
        <w:rPr>
          <w:rFonts w:ascii="Times New Roman" w:hAnsi="Times New Roman"/>
          <w:sz w:val="22"/>
        </w:rPr>
        <w:t>(e.g., HARQ-feedback, CSI-feedback) for dual layer transmission</w:t>
      </w:r>
    </w:p>
    <w:p w:rsidR="00593B23" w:rsidRDefault="00593B23" w:rsidP="00954DB2">
      <w:pPr>
        <w:rPr>
          <w:rFonts w:eastAsia="맑은 고딕"/>
          <w:sz w:val="22"/>
          <w:szCs w:val="22"/>
          <w:lang w:val="en-US" w:eastAsia="ko-KR"/>
        </w:rPr>
      </w:pPr>
    </w:p>
    <w:p w:rsidR="001524B2" w:rsidRDefault="001524B2" w:rsidP="001524B2">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9434D1">
              <w:rPr>
                <w:i/>
                <w:u w:val="single"/>
              </w:rPr>
              <w:t>Ericsson</w:t>
            </w:r>
          </w:p>
          <w:p w:rsidR="005A7DA5" w:rsidRDefault="005A7DA5" w:rsidP="005A7DA5">
            <w:pPr>
              <w:pStyle w:val="Proposal"/>
            </w:pPr>
            <w:r>
              <w:t>Observation 1: For large SNR, the capacity increases linearly with the rank of the MIMO channel matrix. That is, the rank provides an intuitive insight of the channel capacity.</w:t>
            </w:r>
          </w:p>
          <w:p w:rsidR="005A7DA5" w:rsidRDefault="005A7DA5" w:rsidP="005A7DA5">
            <w:pPr>
              <w:pStyle w:val="Proposal"/>
            </w:pPr>
            <w:r>
              <w:t>Observation 2: For low SNR, the capacity of the MIMO channel approximately equals either that of a SIMO channel (at best) or that of a SISO channel. At low SNR, to maximize throughput, the entire power is supplied only to the strongest eigenmode, which results in a single stream transmission.</w:t>
            </w:r>
          </w:p>
          <w:p w:rsidR="005A7DA5" w:rsidRPr="005A7DA5" w:rsidRDefault="005A7DA5" w:rsidP="0045358F">
            <w:pPr>
              <w:pStyle w:val="Proposal"/>
            </w:pPr>
            <w:r w:rsidRPr="005A7DA5">
              <w:t>Proposal 1</w:t>
            </w:r>
            <w:r w:rsidR="0045358F">
              <w:t xml:space="preserve">: </w:t>
            </w:r>
            <w:r w:rsidRPr="005A7DA5">
              <w:t>Dual-layer DL reception is not supported by non-BL UEs using enhanced coverage functionality, since using more than one layer is only beneficial and feasible for SNRs significantly higher (&gt;&gt; 1 = 0dB) than what is targeted by CE Mode A for non-BL UEs.</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Huawei, HiSilicon</w:t>
            </w:r>
          </w:p>
          <w:p w:rsidR="009035F0" w:rsidRPr="009035F0" w:rsidRDefault="009035F0" w:rsidP="009035F0">
            <w:pPr>
              <w:pStyle w:val="Proposal"/>
            </w:pPr>
            <w:r w:rsidRPr="009035F0">
              <w:rPr>
                <w:rFonts w:hint="eastAsia"/>
              </w:rPr>
              <w:t xml:space="preserve">Observation 1: </w:t>
            </w:r>
            <w:r w:rsidRPr="009035F0">
              <w:t>Specify CE mode A and B improvements for non-BL UEs</w:t>
            </w:r>
            <w:r w:rsidRPr="009035F0">
              <w:rPr>
                <w:rFonts w:hint="eastAsia"/>
              </w:rPr>
              <w:t xml:space="preserve"> is definitely supported within the WID. </w:t>
            </w:r>
          </w:p>
          <w:p w:rsidR="009035F0" w:rsidRPr="009035F0" w:rsidRDefault="009035F0" w:rsidP="009035F0">
            <w:pPr>
              <w:pStyle w:val="Proposal"/>
            </w:pPr>
            <w:r w:rsidRPr="009035F0">
              <w:rPr>
                <w:rFonts w:hint="eastAsia"/>
              </w:rPr>
              <w:t>Observation 2:</w:t>
            </w:r>
            <w:r w:rsidRPr="009035F0">
              <w:t xml:space="preserve"> </w:t>
            </w:r>
            <w:r w:rsidRPr="009035F0">
              <w:rPr>
                <w:rFonts w:hint="eastAsia"/>
              </w:rPr>
              <w:t>The SNR of UE in CEMode A can be in high SNR range.</w:t>
            </w:r>
          </w:p>
          <w:p w:rsidR="009035F0" w:rsidRPr="009035F0" w:rsidRDefault="009035F0" w:rsidP="009035F0">
            <w:pPr>
              <w:pStyle w:val="Proposal"/>
            </w:pPr>
            <w:r w:rsidRPr="009035F0">
              <w:rPr>
                <w:rFonts w:hint="eastAsia"/>
              </w:rPr>
              <w:lastRenderedPageBreak/>
              <w:t>Observation 3: For non-BL UE (with the capability of coverage enhancement) in good channel condition, it can operate in the CEMode A.</w:t>
            </w:r>
          </w:p>
          <w:p w:rsidR="009035F0" w:rsidRPr="009035F0" w:rsidRDefault="009035F0" w:rsidP="009035F0">
            <w:pPr>
              <w:pStyle w:val="Proposal"/>
            </w:pPr>
            <w:r w:rsidRPr="009035F0">
              <w:rPr>
                <w:rFonts w:hint="eastAsia"/>
              </w:rPr>
              <w:t>Proposal 1: U</w:t>
            </w:r>
            <w:r w:rsidRPr="009035F0">
              <w:t>E demodulation performance requirements for 2 RX antennas</w:t>
            </w:r>
            <w:r w:rsidRPr="009035F0">
              <w:rPr>
                <w:rFonts w:hint="eastAsia"/>
              </w:rPr>
              <w:t xml:space="preserve"> is supported for non-BL UEs in coverage enhancement</w:t>
            </w:r>
            <w:r w:rsidRPr="009035F0">
              <w:t>.</w:t>
            </w:r>
          </w:p>
          <w:p w:rsidR="001524B2" w:rsidRPr="009035F0" w:rsidRDefault="009035F0" w:rsidP="009035F0">
            <w:pPr>
              <w:pStyle w:val="Proposal"/>
              <w:rPr>
                <w:lang w:val="en-GB"/>
              </w:rPr>
            </w:pPr>
            <w:r w:rsidRPr="009035F0">
              <w:rPr>
                <w:rFonts w:hint="eastAsia"/>
              </w:rPr>
              <w:t>Proposal 2: Non-BL UE in CE ModeA could use dual layer DL reception</w:t>
            </w:r>
            <w:r w:rsidRPr="009035F0">
              <w:t>.</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lastRenderedPageBreak/>
              <w:t>f</w:t>
            </w:r>
            <w:r w:rsidRPr="009434D1">
              <w:rPr>
                <w:rFonts w:hint="eastAsia"/>
                <w:i/>
                <w:u w:val="single"/>
              </w:rPr>
              <w:t xml:space="preserve">rom </w:t>
            </w:r>
            <w:r w:rsidRPr="009434D1">
              <w:rPr>
                <w:i/>
                <w:u w:val="single"/>
              </w:rPr>
              <w:t>Nokia, Nokia Shanghai Bell</w:t>
            </w:r>
          </w:p>
          <w:p w:rsidR="001524B2" w:rsidRPr="001570F9" w:rsidRDefault="001570F9" w:rsidP="001570F9">
            <w:pPr>
              <w:pStyle w:val="Proposal"/>
              <w:rPr>
                <w:i/>
                <w:u w:val="single"/>
              </w:rPr>
            </w:pPr>
            <w:r w:rsidRPr="001570F9">
              <w:t>Proposal 1: Dual-layer transmission is not supported for non-BL UEs in CE mode A.</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LG Electronics</w:t>
            </w:r>
          </w:p>
          <w:p w:rsidR="00C03A81" w:rsidRPr="00C03A81" w:rsidRDefault="00C03A81" w:rsidP="00C03A81">
            <w:pPr>
              <w:pStyle w:val="Proposal"/>
            </w:pPr>
            <w:r w:rsidRPr="00C03A81">
              <w:rPr>
                <w:rFonts w:hint="eastAsia"/>
              </w:rPr>
              <w:t xml:space="preserve">Observation </w:t>
            </w:r>
            <w:r w:rsidRPr="00C03A81">
              <w:t>2</w:t>
            </w:r>
            <w:r w:rsidRPr="00C03A81">
              <w:rPr>
                <w:rFonts w:hint="eastAsia"/>
              </w:rPr>
              <w:t xml:space="preserve">: Turning non-BL UE in high SNR region from normal coverage mode to enhanced coverage mode has negative impacts on </w:t>
            </w:r>
            <w:r w:rsidRPr="00C03A81">
              <w:t>through</w:t>
            </w:r>
            <w:r w:rsidRPr="00C03A81">
              <w:rPr>
                <w:rFonts w:hint="eastAsia"/>
              </w:rPr>
              <w:t>put from both eNB and UE perspective due to the following aspects</w:t>
            </w:r>
          </w:p>
          <w:p w:rsidR="00C03A81" w:rsidRPr="00C03A81" w:rsidRDefault="00C03A81" w:rsidP="00C03A81">
            <w:pPr>
              <w:pStyle w:val="Proposal"/>
              <w:ind w:leftChars="500" w:left="1166" w:hangingChars="83" w:hanging="166"/>
            </w:pPr>
            <w:r>
              <w:t xml:space="preserve">- </w:t>
            </w:r>
            <w:r w:rsidRPr="00C03A81">
              <w:rPr>
                <w:rFonts w:hint="eastAsia"/>
              </w:rPr>
              <w:t xml:space="preserve">Cross-subframe scheduling leads to lower </w:t>
            </w:r>
            <w:r w:rsidRPr="00C03A81">
              <w:t>through</w:t>
            </w:r>
            <w:r w:rsidRPr="00C03A81">
              <w:rPr>
                <w:rFonts w:hint="eastAsia"/>
              </w:rPr>
              <w:t>put</w:t>
            </w:r>
          </w:p>
          <w:p w:rsidR="00C03A81" w:rsidRPr="00C03A81" w:rsidRDefault="00C03A81" w:rsidP="00C03A81">
            <w:pPr>
              <w:pStyle w:val="Proposal"/>
              <w:ind w:leftChars="500" w:left="1166" w:hangingChars="83" w:hanging="166"/>
            </w:pPr>
            <w:r>
              <w:t xml:space="preserve">- </w:t>
            </w:r>
            <w:r w:rsidRPr="00C03A81">
              <w:rPr>
                <w:rFonts w:hint="eastAsia"/>
              </w:rPr>
              <w:t xml:space="preserve">MPDCCH requires more resources due to poor channel estimation performance compared to NPDCCH </w:t>
            </w:r>
          </w:p>
          <w:p w:rsidR="00C03A81" w:rsidRPr="00C03A81" w:rsidRDefault="00C03A81" w:rsidP="00C03A81">
            <w:pPr>
              <w:pStyle w:val="Proposal"/>
              <w:ind w:leftChars="500" w:left="1166" w:hangingChars="83" w:hanging="166"/>
            </w:pPr>
            <w:r>
              <w:t xml:space="preserve">- </w:t>
            </w:r>
            <w:r w:rsidRPr="00C03A81">
              <w:rPr>
                <w:rFonts w:hint="eastAsia"/>
              </w:rPr>
              <w:t>Limited TMs and CSI feedback modes</w:t>
            </w:r>
          </w:p>
          <w:p w:rsidR="00C03A81" w:rsidRPr="00C03A81" w:rsidRDefault="00C03A81" w:rsidP="00C03A81">
            <w:pPr>
              <w:pStyle w:val="Proposal"/>
              <w:ind w:leftChars="500" w:left="1166" w:hangingChars="83" w:hanging="166"/>
            </w:pPr>
            <w:r>
              <w:t xml:space="preserve">- </w:t>
            </w:r>
            <w:r w:rsidRPr="00C03A81">
              <w:rPr>
                <w:rFonts w:hint="eastAsia"/>
              </w:rPr>
              <w:t>Loss of some subframes which are not BL/CE subframes</w:t>
            </w:r>
          </w:p>
          <w:p w:rsidR="00C03A81" w:rsidRPr="00C03A81" w:rsidRDefault="00C03A81" w:rsidP="00C03A81">
            <w:pPr>
              <w:pStyle w:val="Proposal"/>
              <w:ind w:leftChars="500" w:left="1166" w:hangingChars="83" w:hanging="166"/>
            </w:pPr>
            <w:r>
              <w:t xml:space="preserve">- </w:t>
            </w:r>
            <w:r w:rsidRPr="00C03A81">
              <w:rPr>
                <w:rFonts w:hint="eastAsia"/>
              </w:rPr>
              <w:t>Loss of OFDM symbols in control region</w:t>
            </w:r>
          </w:p>
          <w:p w:rsidR="00C03A81" w:rsidRPr="00C03A81" w:rsidRDefault="00C03A81" w:rsidP="00C03A81">
            <w:pPr>
              <w:pStyle w:val="Proposal"/>
            </w:pPr>
            <w:r w:rsidRPr="00C03A81">
              <w:rPr>
                <w:rFonts w:hint="eastAsia"/>
              </w:rPr>
              <w:t xml:space="preserve">Observation </w:t>
            </w:r>
            <w:r w:rsidRPr="00C03A81">
              <w:t>3</w:t>
            </w:r>
            <w:r w:rsidRPr="00C03A81">
              <w:rPr>
                <w:rFonts w:hint="eastAsia"/>
              </w:rPr>
              <w:t>: Single-TB to dual layer mapping even for new transmission may cause negative effects on the following aspects</w:t>
            </w:r>
          </w:p>
          <w:p w:rsidR="00C03A81" w:rsidRPr="00C03A81" w:rsidRDefault="00C03A81" w:rsidP="00C03A81">
            <w:pPr>
              <w:pStyle w:val="Proposal"/>
              <w:ind w:leftChars="500" w:left="1166" w:hangingChars="83" w:hanging="166"/>
            </w:pPr>
            <w:r>
              <w:t xml:space="preserve">- </w:t>
            </w:r>
            <w:r w:rsidRPr="00C03A81">
              <w:rPr>
                <w:rFonts w:hint="eastAsia"/>
              </w:rPr>
              <w:t>It requires to create a new TM and significant standardization works</w:t>
            </w:r>
          </w:p>
          <w:p w:rsidR="00C03A81" w:rsidRPr="00C03A81" w:rsidRDefault="00C03A81" w:rsidP="00C03A81">
            <w:pPr>
              <w:pStyle w:val="Proposal"/>
              <w:ind w:leftChars="500" w:left="1166" w:hangingChars="83" w:hanging="166"/>
            </w:pPr>
            <w:r>
              <w:t xml:space="preserve">- </w:t>
            </w:r>
            <w:r w:rsidRPr="00C03A81">
              <w:rPr>
                <w:rFonts w:hint="eastAsia"/>
              </w:rPr>
              <w:t>It may require additional complexity such as a new CSI estimation algorithm which the UE has not been equipped with</w:t>
            </w:r>
          </w:p>
          <w:p w:rsidR="00C03A81" w:rsidRPr="00C03A81" w:rsidRDefault="00C03A81" w:rsidP="00C03A81">
            <w:pPr>
              <w:pStyle w:val="Proposal"/>
              <w:ind w:leftChars="500" w:left="1166" w:hangingChars="83" w:hanging="166"/>
            </w:pPr>
            <w:r>
              <w:t xml:space="preserve">- </w:t>
            </w:r>
            <w:r w:rsidRPr="00C03A81">
              <w:rPr>
                <w:rFonts w:hint="eastAsia"/>
              </w:rPr>
              <w:t>Link adaptation per layer cannot be supported especially for ill-conditioned MIMO channel</w:t>
            </w:r>
          </w:p>
          <w:p w:rsidR="00C03A81" w:rsidRPr="00C03A81" w:rsidRDefault="00C03A81" w:rsidP="00C03A81">
            <w:pPr>
              <w:pStyle w:val="Proposal"/>
            </w:pPr>
            <w:r w:rsidRPr="00C03A81">
              <w:t xml:space="preserve">Proposal 1: </w:t>
            </w:r>
            <w:r w:rsidRPr="00C03A81">
              <w:rPr>
                <w:rFonts w:hint="eastAsia"/>
              </w:rPr>
              <w:t>If dual layer transmission is supported, the following aspects should be addressed together in discussing the SNR region where the gain of dual layer can be achieved</w:t>
            </w:r>
          </w:p>
          <w:p w:rsidR="00C03A81" w:rsidRPr="00C03A81" w:rsidRDefault="00C03A81" w:rsidP="00C03A81">
            <w:pPr>
              <w:pStyle w:val="Proposal"/>
              <w:ind w:leftChars="500" w:left="1166" w:hangingChars="83" w:hanging="166"/>
            </w:pPr>
            <w:r>
              <w:t xml:space="preserve">- </w:t>
            </w:r>
            <w:r w:rsidRPr="00C03A81">
              <w:rPr>
                <w:rFonts w:hint="eastAsia"/>
              </w:rPr>
              <w:t>If it is appropriate that Non-BL UE stays in CE mode A rather than normal coverage mode at higher SNR than typical SNR region for BL/CE UE</w:t>
            </w:r>
          </w:p>
          <w:p w:rsidR="00C03A81" w:rsidRPr="00C03A81" w:rsidRDefault="00C03A81" w:rsidP="00C03A81">
            <w:pPr>
              <w:pStyle w:val="Proposal"/>
              <w:ind w:leftChars="500" w:left="1166" w:hangingChars="83" w:hanging="166"/>
            </w:pPr>
            <w:r>
              <w:t xml:space="preserve">- </w:t>
            </w:r>
            <w:r w:rsidRPr="00C03A81">
              <w:rPr>
                <w:rFonts w:hint="eastAsia"/>
              </w:rPr>
              <w:t>If the amount of power saving which can be achieved when UE reduces reception bandwidth but has to turn on another receiving antenna is enough to motivate Non-BL UE to support dual layer transmission in CE mdoe A</w:t>
            </w:r>
          </w:p>
          <w:p w:rsidR="00E96C8D" w:rsidRPr="00C03A81" w:rsidRDefault="00C03A81" w:rsidP="00C03A81">
            <w:pPr>
              <w:pStyle w:val="Proposal"/>
              <w:ind w:leftChars="500" w:left="1166" w:hangingChars="83" w:hanging="166"/>
            </w:pPr>
            <w:r>
              <w:lastRenderedPageBreak/>
              <w:t xml:space="preserve">- </w:t>
            </w:r>
            <w:r w:rsidRPr="00C03A81">
              <w:rPr>
                <w:rFonts w:hint="eastAsia"/>
              </w:rPr>
              <w:t xml:space="preserve">If the </w:t>
            </w:r>
            <w:r w:rsidRPr="00C03A81">
              <w:t>through</w:t>
            </w:r>
            <w:r w:rsidRPr="00C03A81">
              <w:rPr>
                <w:rFonts w:hint="eastAsia"/>
              </w:rPr>
              <w:t>put enhancement due to dual layer transmission is enough to compensate for the loss of benefits in normal coverage mode, e.g., various types of TMs and CSI feedback modes, available downlink subframes, OFDM symbols in control region, etc.</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ZTE</w:t>
            </w:r>
          </w:p>
          <w:p w:rsidR="000C1518" w:rsidRPr="000C1518" w:rsidRDefault="000C1518" w:rsidP="000C1518">
            <w:pPr>
              <w:pStyle w:val="Proposal"/>
            </w:pPr>
            <w:r w:rsidRPr="000C1518">
              <w:rPr>
                <w:rFonts w:hint="eastAsia"/>
              </w:rPr>
              <w:t>Observation 1: The SNR range of CE mode A can support dual layer DL reception.</w:t>
            </w:r>
          </w:p>
          <w:p w:rsidR="000C1518" w:rsidRPr="000C1518" w:rsidRDefault="000C1518" w:rsidP="000C1518">
            <w:pPr>
              <w:pStyle w:val="Proposal"/>
            </w:pPr>
            <w:r w:rsidRPr="000C1518">
              <w:rPr>
                <w:rFonts w:hint="eastAsia"/>
              </w:rPr>
              <w:t xml:space="preserve">Observation 2: </w:t>
            </w:r>
            <w:r w:rsidRPr="000C1518">
              <w:t>Non</w:t>
            </w:r>
            <w:r w:rsidRPr="000C1518">
              <w:rPr>
                <w:rFonts w:hint="eastAsia"/>
              </w:rPr>
              <w:t xml:space="preserve">-BL UE can </w:t>
            </w:r>
            <w:r w:rsidRPr="000C1518">
              <w:t>stay</w:t>
            </w:r>
            <w:r w:rsidRPr="000C1518">
              <w:rPr>
                <w:rFonts w:hint="eastAsia"/>
              </w:rPr>
              <w:t xml:space="preserve"> </w:t>
            </w:r>
            <w:r w:rsidRPr="000C1518">
              <w:t>in CE mode A</w:t>
            </w:r>
            <w:r w:rsidRPr="000C1518">
              <w:rPr>
                <w:rFonts w:hint="eastAsia"/>
              </w:rPr>
              <w:t xml:space="preserve"> to keep</w:t>
            </w:r>
            <w:r w:rsidRPr="000C1518">
              <w:t xml:space="preserve"> low power consumption</w:t>
            </w:r>
            <w:r w:rsidRPr="000C1518">
              <w:rPr>
                <w:rFonts w:hint="eastAsia"/>
              </w:rPr>
              <w:t xml:space="preserve"> and </w:t>
            </w:r>
            <w:r w:rsidRPr="000C1518">
              <w:t>avoid frequent network switching</w:t>
            </w:r>
            <w:r w:rsidRPr="000C1518">
              <w:rPr>
                <w:rFonts w:hint="eastAsia"/>
              </w:rPr>
              <w:t xml:space="preserve"> when SNR is more than 0 dB.</w:t>
            </w:r>
          </w:p>
          <w:p w:rsidR="000C1518" w:rsidRPr="000C1518" w:rsidRDefault="000C1518" w:rsidP="000C1518">
            <w:pPr>
              <w:pStyle w:val="Proposal"/>
            </w:pPr>
            <w:r w:rsidRPr="000C1518">
              <w:rPr>
                <w:rFonts w:hint="eastAsia"/>
              </w:rPr>
              <w:t>Observation 3: Compared with two-codeword to two-layer, one-codeword to two-layer can save DCI overhead and reduce UE feedback load and complexity. And larger data block can obtain more coding gain.</w:t>
            </w:r>
          </w:p>
          <w:p w:rsidR="000C1518" w:rsidRPr="000C1518" w:rsidRDefault="000C1518" w:rsidP="000C1518">
            <w:pPr>
              <w:pStyle w:val="Proposal"/>
            </w:pPr>
            <w:r w:rsidRPr="000C1518">
              <w:rPr>
                <w:rFonts w:hint="eastAsia"/>
              </w:rPr>
              <w:t>Proposal 1: Dual layer DL reception should be supported in CE mode A for non-BL UEs.</w:t>
            </w:r>
          </w:p>
          <w:p w:rsidR="00C163B2" w:rsidRPr="000C1518" w:rsidRDefault="000C1518" w:rsidP="000C1518">
            <w:pPr>
              <w:pStyle w:val="Proposal"/>
              <w:rPr>
                <w:i/>
                <w:u w:val="single"/>
                <w:lang w:val="en-GB"/>
              </w:rPr>
            </w:pPr>
            <w:r w:rsidRPr="000C1518">
              <w:rPr>
                <w:rFonts w:hint="eastAsia"/>
              </w:rPr>
              <w:t>Proposal 2: One-codeword to two-layer can be used for dual layer DL reception.</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Intel Corporation</w:t>
            </w:r>
          </w:p>
          <w:p w:rsidR="001524B2" w:rsidRPr="00F335D6" w:rsidRDefault="00F335D6" w:rsidP="00F335D6">
            <w:pPr>
              <w:pStyle w:val="Proposal"/>
              <w:rPr>
                <w:i/>
                <w:u w:val="single"/>
                <w:lang w:val="x-none"/>
              </w:rPr>
            </w:pPr>
            <w:r w:rsidRPr="00F335D6">
              <w:t>Proposal 1:</w:t>
            </w:r>
            <w:r>
              <w:t xml:space="preserve"> </w:t>
            </w:r>
            <w:r w:rsidRPr="00F335D6">
              <w:t>DL dual layer reception is not supported for non-BL UEs in CE mode A.</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Samsung</w:t>
            </w:r>
          </w:p>
          <w:p w:rsidR="00090E54" w:rsidRPr="00090E54" w:rsidRDefault="00090E54" w:rsidP="00090E54">
            <w:pPr>
              <w:pStyle w:val="Proposal"/>
            </w:pPr>
            <w:r w:rsidRPr="00090E54">
              <w:rPr>
                <w:rFonts w:hint="eastAsia"/>
              </w:rPr>
              <w:t>Proposal #1: DL dual layer transmission can be specified for CE Mode A if performance gain is verified.</w:t>
            </w:r>
          </w:p>
          <w:p w:rsidR="00090E54" w:rsidRPr="00090E54" w:rsidRDefault="00090E54" w:rsidP="00090E54">
            <w:pPr>
              <w:pStyle w:val="Proposal"/>
            </w:pPr>
            <w:r w:rsidRPr="00090E54">
              <w:rPr>
                <w:rFonts w:hint="eastAsia"/>
              </w:rPr>
              <w:t>Proposal #2: If DL dual layer transmission is supported, TM9 is preferred.</w:t>
            </w:r>
          </w:p>
          <w:p w:rsidR="001524B2" w:rsidRPr="00090E54" w:rsidRDefault="00090E54" w:rsidP="00090E54">
            <w:pPr>
              <w:pStyle w:val="Proposal"/>
              <w:rPr>
                <w:i/>
                <w:u w:val="single"/>
                <w:lang w:val="x-none"/>
              </w:rPr>
            </w:pPr>
            <w:r w:rsidRPr="00090E54">
              <w:rPr>
                <w:rFonts w:hint="eastAsia"/>
              </w:rPr>
              <w:t>Proposal #3: If DL dual layer transmission is supported, only single codeword is used.</w:t>
            </w:r>
          </w:p>
        </w:tc>
      </w:tr>
      <w:tr w:rsidR="001524B2" w:rsidRPr="00672E85" w:rsidTr="005C7B28">
        <w:tc>
          <w:tcPr>
            <w:tcW w:w="9302" w:type="dxa"/>
            <w:shd w:val="clear" w:color="auto" w:fill="auto"/>
          </w:tcPr>
          <w:p w:rsidR="001524B2" w:rsidRPr="009434D1" w:rsidRDefault="001524B2" w:rsidP="005C7B28">
            <w:pPr>
              <w:pStyle w:val="Proposal"/>
              <w:rPr>
                <w:i/>
                <w:u w:val="single"/>
              </w:rPr>
            </w:pPr>
            <w:r w:rsidRPr="009434D1">
              <w:rPr>
                <w:i/>
                <w:u w:val="single"/>
              </w:rPr>
              <w:t>f</w:t>
            </w:r>
            <w:r w:rsidRPr="009434D1">
              <w:rPr>
                <w:rFonts w:hint="eastAsia"/>
                <w:i/>
                <w:u w:val="single"/>
              </w:rPr>
              <w:t xml:space="preserve">rom </w:t>
            </w:r>
            <w:r w:rsidRPr="003C1698">
              <w:rPr>
                <w:i/>
                <w:u w:val="single"/>
              </w:rPr>
              <w:t>Qualcomm Incorporated</w:t>
            </w:r>
          </w:p>
          <w:p w:rsidR="0022698A" w:rsidRPr="0022698A" w:rsidRDefault="0022698A" w:rsidP="0022698A">
            <w:pPr>
              <w:pStyle w:val="Proposal"/>
            </w:pPr>
            <w:r w:rsidRPr="0022698A">
              <w:t>Observation 1: Dual-layer downlink transmission performs much worse than single layer for the SNR range from -5dB to 0dB</w:t>
            </w:r>
          </w:p>
          <w:p w:rsidR="0022698A" w:rsidRPr="0022698A" w:rsidRDefault="0022698A" w:rsidP="0022698A">
            <w:pPr>
              <w:pStyle w:val="Proposal"/>
            </w:pPr>
            <w:bookmarkStart w:id="4" w:name="_In-sequence_SDU_delivery"/>
            <w:bookmarkEnd w:id="4"/>
            <w:r w:rsidRPr="0022698A">
              <w:t xml:space="preserve">Observation 2: The support of dual layer transmission for the non-BL UE would require lots of specification work and also potential UE hardware change. </w:t>
            </w:r>
          </w:p>
          <w:p w:rsidR="0022698A" w:rsidRPr="0022698A" w:rsidRDefault="0022698A" w:rsidP="0022698A">
            <w:pPr>
              <w:pStyle w:val="Proposal"/>
            </w:pPr>
            <w:r w:rsidRPr="0022698A">
              <w:t>Observation 3: No power saving is observed for narrowband mPDCCH monitoring compared to the wideband PDCCH monitoring at the good SNR range</w:t>
            </w:r>
          </w:p>
          <w:p w:rsidR="001524B2" w:rsidRPr="0022698A" w:rsidRDefault="0022698A" w:rsidP="0022698A">
            <w:pPr>
              <w:pStyle w:val="Proposal"/>
              <w:rPr>
                <w:i/>
                <w:u w:val="single"/>
                <w:lang w:val="en-GB"/>
              </w:rPr>
            </w:pPr>
            <w:r w:rsidRPr="0022698A">
              <w:t>Proposal 1: Dual layer downlink reception is not supported for the non-BL UEs in CE mode A</w:t>
            </w:r>
          </w:p>
        </w:tc>
      </w:tr>
    </w:tbl>
    <w:p w:rsidR="001524B2" w:rsidRPr="001524B2" w:rsidRDefault="001524B2" w:rsidP="00954DB2">
      <w:pPr>
        <w:rPr>
          <w:rFonts w:eastAsia="맑은 고딕"/>
          <w:sz w:val="22"/>
          <w:szCs w:val="22"/>
          <w:lang w:eastAsia="ko-KR"/>
        </w:rPr>
      </w:pPr>
    </w:p>
    <w:p w:rsidR="005F753D" w:rsidRDefault="005F753D" w:rsidP="005F753D">
      <w:pPr>
        <w:pStyle w:val="1"/>
        <w:numPr>
          <w:ilvl w:val="1"/>
          <w:numId w:val="1"/>
        </w:numPr>
        <w:rPr>
          <w:rFonts w:eastAsia="바탕"/>
          <w:b/>
          <w:lang w:eastAsia="ko-KR"/>
        </w:rPr>
      </w:pPr>
      <w:r w:rsidRPr="00954DB2">
        <w:rPr>
          <w:rFonts w:eastAsia="바탕"/>
          <w:b/>
          <w:lang w:eastAsia="ko-KR"/>
        </w:rPr>
        <w:t>Feedback based on CSI-RS</w:t>
      </w:r>
    </w:p>
    <w:p w:rsidR="001578C6" w:rsidRPr="001015A3" w:rsidRDefault="001578C6" w:rsidP="001578C6">
      <w:pPr>
        <w:spacing w:before="120" w:after="240" w:line="240" w:lineRule="auto"/>
        <w:ind w:left="0" w:firstLineChars="100" w:firstLine="220"/>
        <w:rPr>
          <w:rFonts w:eastAsia="맑은 고딕"/>
          <w:b/>
          <w:i/>
          <w:kern w:val="2"/>
          <w:sz w:val="22"/>
          <w:szCs w:val="22"/>
          <w:lang w:val="en-US" w:eastAsia="ko-KR"/>
        </w:rPr>
      </w:pPr>
      <w:r w:rsidRPr="000C5CDC">
        <w:rPr>
          <w:rFonts w:eastAsia="맑은 고딕"/>
          <w:b/>
          <w:i/>
          <w:kern w:val="2"/>
          <w:sz w:val="22"/>
          <w:szCs w:val="22"/>
          <w:highlight w:val="green"/>
          <w:lang w:val="en-US" w:eastAsia="ko-KR"/>
        </w:rPr>
        <w:t>Agreements</w:t>
      </w:r>
      <w:r>
        <w:rPr>
          <w:rFonts w:eastAsia="맑은 고딕"/>
          <w:b/>
          <w:i/>
          <w:kern w:val="2"/>
          <w:sz w:val="22"/>
          <w:szCs w:val="22"/>
          <w:lang w:val="en-US" w:eastAsia="ko-KR"/>
        </w:rPr>
        <w:t xml:space="preserve"> from RAN1#94</w:t>
      </w:r>
      <w:r w:rsidR="000C5CDC">
        <w:rPr>
          <w:rFonts w:eastAsia="맑은 고딕"/>
          <w:b/>
          <w:i/>
          <w:kern w:val="2"/>
          <w:sz w:val="22"/>
          <w:szCs w:val="22"/>
          <w:lang w:val="en-US" w:eastAsia="ko-KR"/>
        </w:rPr>
        <w:t xml:space="preserve"> and #94bis</w:t>
      </w:r>
      <w:r w:rsidRPr="001015A3">
        <w:rPr>
          <w:rFonts w:eastAsia="맑은 고딕"/>
          <w:b/>
          <w:i/>
          <w:kern w:val="2"/>
          <w:sz w:val="22"/>
          <w:szCs w:val="22"/>
          <w:lang w:val="en-US" w:eastAsia="ko-KR"/>
        </w:rPr>
        <w:t>:</w:t>
      </w:r>
    </w:p>
    <w:p w:rsidR="000C5CDC" w:rsidRPr="001E1216" w:rsidRDefault="000C5CDC" w:rsidP="00F335C0">
      <w:pPr>
        <w:numPr>
          <w:ilvl w:val="0"/>
          <w:numId w:val="15"/>
        </w:numPr>
        <w:spacing w:before="0" w:after="0" w:line="240" w:lineRule="auto"/>
        <w:jc w:val="left"/>
        <w:rPr>
          <w:rFonts w:ascii="Times" w:eastAsia="바탕" w:hAnsi="Times"/>
          <w:szCs w:val="24"/>
          <w:lang w:val="en-US" w:eastAsia="x-none"/>
        </w:rPr>
      </w:pPr>
      <w:r w:rsidRPr="001E1216">
        <w:rPr>
          <w:rFonts w:ascii="Times" w:eastAsia="바탕" w:hAnsi="Times"/>
          <w:szCs w:val="24"/>
          <w:lang w:val="en-US" w:eastAsia="x-none"/>
        </w:rPr>
        <w:t>Study on the performance benefit of CSI-RS based CSI feedback when it is supported for non-BL UEs in CE mode A.</w:t>
      </w:r>
    </w:p>
    <w:p w:rsidR="000C5CDC" w:rsidRPr="00D42CC3" w:rsidRDefault="000C5CDC" w:rsidP="00F335C0">
      <w:pPr>
        <w:numPr>
          <w:ilvl w:val="0"/>
          <w:numId w:val="14"/>
        </w:numPr>
        <w:spacing w:before="0" w:after="0" w:line="240" w:lineRule="auto"/>
        <w:ind w:left="1120"/>
        <w:jc w:val="left"/>
        <w:rPr>
          <w:rFonts w:ascii="Times" w:eastAsia="바탕" w:hAnsi="Times"/>
          <w:szCs w:val="28"/>
          <w:lang w:val="en-US" w:eastAsia="x-none"/>
        </w:rPr>
      </w:pPr>
      <w:r w:rsidRPr="00D42CC3">
        <w:rPr>
          <w:rFonts w:ascii="Times" w:eastAsia="바탕" w:hAnsi="Times"/>
          <w:szCs w:val="28"/>
          <w:lang w:val="en-US" w:eastAsia="x-none"/>
        </w:rPr>
        <w:lastRenderedPageBreak/>
        <w:t>UE complexity should be also considered</w:t>
      </w:r>
    </w:p>
    <w:p w:rsidR="000C5CDC" w:rsidRDefault="000C5CDC" w:rsidP="00F335C0">
      <w:pPr>
        <w:numPr>
          <w:ilvl w:val="0"/>
          <w:numId w:val="14"/>
        </w:numPr>
        <w:spacing w:before="0" w:after="0" w:line="240" w:lineRule="auto"/>
        <w:ind w:left="1120"/>
        <w:jc w:val="left"/>
        <w:rPr>
          <w:rFonts w:ascii="Times" w:eastAsia="바탕" w:hAnsi="Times"/>
          <w:szCs w:val="28"/>
          <w:lang w:val="en-US" w:eastAsia="x-none"/>
        </w:rPr>
      </w:pPr>
      <w:r w:rsidRPr="00D42CC3">
        <w:rPr>
          <w:rFonts w:ascii="Times" w:eastAsia="바탕" w:hAnsi="Times"/>
          <w:szCs w:val="28"/>
          <w:lang w:val="en-US" w:eastAsia="x-none"/>
        </w:rPr>
        <w:t>Prioritize SNR region relevant to CE mode A</w:t>
      </w:r>
    </w:p>
    <w:p w:rsidR="000C5CDC" w:rsidRPr="001E1216" w:rsidRDefault="000C5CDC" w:rsidP="00F335C0">
      <w:pPr>
        <w:numPr>
          <w:ilvl w:val="0"/>
          <w:numId w:val="15"/>
        </w:numPr>
        <w:spacing w:before="0" w:after="0" w:line="240" w:lineRule="auto"/>
        <w:jc w:val="left"/>
        <w:rPr>
          <w:rFonts w:ascii="Times" w:eastAsia="바탕" w:hAnsi="Times"/>
          <w:szCs w:val="24"/>
          <w:lang w:val="en-US" w:eastAsia="x-none"/>
        </w:rPr>
      </w:pPr>
      <w:r w:rsidRPr="001E1216">
        <w:rPr>
          <w:rFonts w:ascii="Times" w:eastAsia="바탕" w:hAnsi="Times"/>
          <w:szCs w:val="24"/>
          <w:lang w:val="en-US" w:eastAsia="x-none"/>
        </w:rPr>
        <w:t>CSI-RS based CSI feedback is not supported for non-BL UEs at least in CE mode B</w:t>
      </w:r>
    </w:p>
    <w:p w:rsidR="001578C6" w:rsidRPr="000C5CDC" w:rsidRDefault="001578C6" w:rsidP="001578C6">
      <w:pPr>
        <w:spacing w:before="0" w:after="0" w:line="240" w:lineRule="auto"/>
        <w:ind w:left="0" w:firstLine="0"/>
        <w:jc w:val="left"/>
        <w:rPr>
          <w:rFonts w:eastAsia="바탕"/>
          <w:i/>
          <w:sz w:val="22"/>
          <w:szCs w:val="22"/>
          <w:lang w:val="en-US" w:eastAsia="x-none"/>
        </w:rPr>
      </w:pPr>
    </w:p>
    <w:p w:rsidR="005F753D" w:rsidRPr="001015A3" w:rsidRDefault="005F753D" w:rsidP="005F753D">
      <w:pPr>
        <w:spacing w:before="120" w:after="240" w:line="240" w:lineRule="auto"/>
        <w:ind w:left="0" w:firstLineChars="100" w:firstLine="220"/>
        <w:rPr>
          <w:rFonts w:eastAsia="맑은 고딕"/>
          <w:b/>
          <w:i/>
          <w:kern w:val="2"/>
          <w:sz w:val="22"/>
          <w:szCs w:val="22"/>
          <w:lang w:val="en-US" w:eastAsia="ko-KR"/>
        </w:rPr>
      </w:pPr>
      <w:r w:rsidRPr="001015A3">
        <w:rPr>
          <w:rFonts w:eastAsia="맑은 고딕"/>
          <w:b/>
          <w:i/>
          <w:kern w:val="2"/>
          <w:sz w:val="22"/>
          <w:szCs w:val="22"/>
          <w:lang w:val="en-US" w:eastAsia="ko-KR"/>
        </w:rPr>
        <w:t>Summary of Issues and Proposals:</w:t>
      </w:r>
    </w:p>
    <w:p w:rsidR="005F753D" w:rsidRDefault="00656ED5" w:rsidP="005F753D">
      <w:pPr>
        <w:pStyle w:val="summary"/>
        <w:numPr>
          <w:ilvl w:val="0"/>
          <w:numId w:val="0"/>
        </w:numPr>
        <w:ind w:left="800" w:hanging="400"/>
        <w:rPr>
          <w:rFonts w:ascii="Times New Roman" w:hAnsi="Times New Roman"/>
          <w:sz w:val="22"/>
        </w:rPr>
      </w:pPr>
      <w:r>
        <w:rPr>
          <w:rFonts w:ascii="Times New Roman" w:hAnsi="Times New Roman"/>
          <w:sz w:val="22"/>
        </w:rPr>
        <w:t xml:space="preserve">Issue </w:t>
      </w:r>
      <w:r w:rsidR="005F753D">
        <w:rPr>
          <w:rFonts w:ascii="Times New Roman" w:hAnsi="Times New Roman"/>
          <w:sz w:val="22"/>
        </w:rPr>
        <w:t>1)</w:t>
      </w:r>
      <w:r>
        <w:rPr>
          <w:rFonts w:ascii="Times New Roman" w:hAnsi="Times New Roman"/>
          <w:sz w:val="22"/>
        </w:rPr>
        <w:t xml:space="preserve"> </w:t>
      </w:r>
      <w:r w:rsidR="005F753D">
        <w:rPr>
          <w:rFonts w:ascii="Times New Roman" w:hAnsi="Times New Roman"/>
          <w:sz w:val="22"/>
        </w:rPr>
        <w:t>CSI-RS based CSI feedback is supported</w:t>
      </w:r>
      <w:r w:rsidR="005F753D" w:rsidRPr="00C14084">
        <w:rPr>
          <w:rFonts w:ascii="Times New Roman" w:hAnsi="Times New Roman"/>
          <w:sz w:val="22"/>
        </w:rPr>
        <w:t xml:space="preserve"> </w:t>
      </w:r>
      <w:r w:rsidR="005F753D" w:rsidRPr="00BD6D4A">
        <w:rPr>
          <w:rFonts w:ascii="Times New Roman" w:hAnsi="Times New Roman"/>
          <w:sz w:val="22"/>
        </w:rPr>
        <w:t xml:space="preserve">for non-BL UEs in </w:t>
      </w:r>
      <w:r w:rsidR="0094569F">
        <w:rPr>
          <w:rFonts w:ascii="Times New Roman" w:hAnsi="Times New Roman"/>
          <w:sz w:val="22"/>
        </w:rPr>
        <w:t>CE mode A</w:t>
      </w:r>
    </w:p>
    <w:p w:rsidR="00BD6A48" w:rsidRDefault="00BD6A48" w:rsidP="00F335C0">
      <w:pPr>
        <w:pStyle w:val="summary"/>
        <w:numPr>
          <w:ilvl w:val="2"/>
          <w:numId w:val="10"/>
        </w:numPr>
        <w:rPr>
          <w:rFonts w:ascii="Times New Roman" w:hAnsi="Times New Roman"/>
          <w:sz w:val="22"/>
        </w:rPr>
      </w:pPr>
      <w:r>
        <w:rPr>
          <w:rFonts w:ascii="Times New Roman" w:hAnsi="Times New Roman"/>
          <w:sz w:val="22"/>
        </w:rPr>
        <w:t xml:space="preserve">Supported – </w:t>
      </w:r>
      <w:r w:rsidR="00F14A07" w:rsidRPr="00D42FEF">
        <w:rPr>
          <w:rFonts w:ascii="Times New Roman" w:hAnsi="Times New Roman"/>
          <w:sz w:val="22"/>
        </w:rPr>
        <w:t>Huawei, HiSilicon</w:t>
      </w:r>
      <w:r w:rsidR="0071658D">
        <w:rPr>
          <w:rFonts w:ascii="Times New Roman" w:hAnsi="Times New Roman"/>
          <w:sz w:val="22"/>
        </w:rPr>
        <w:t xml:space="preserve">, [Ericsson (if benefits are verified </w:t>
      </w:r>
      <w:r w:rsidR="0071658D" w:rsidRPr="005721F7">
        <w:rPr>
          <w:rFonts w:ascii="Times New Roman" w:hAnsi="Times New Roman"/>
          <w:sz w:val="22"/>
        </w:rPr>
        <w:t>at SNR levels associated with enhanced coverage</w:t>
      </w:r>
      <w:r w:rsidR="0071658D">
        <w:rPr>
          <w:rFonts w:ascii="Times New Roman" w:hAnsi="Times New Roman"/>
          <w:sz w:val="22"/>
        </w:rPr>
        <w:t>)]</w:t>
      </w:r>
    </w:p>
    <w:p w:rsidR="007F7A9E" w:rsidRDefault="007F7A9E" w:rsidP="005721F7">
      <w:pPr>
        <w:pStyle w:val="summary"/>
        <w:numPr>
          <w:ilvl w:val="2"/>
          <w:numId w:val="10"/>
        </w:numPr>
        <w:rPr>
          <w:rFonts w:ascii="Times New Roman" w:hAnsi="Times New Roman"/>
          <w:sz w:val="22"/>
        </w:rPr>
      </w:pPr>
      <w:r>
        <w:rPr>
          <w:rFonts w:ascii="Times New Roman" w:hAnsi="Times New Roman" w:hint="eastAsia"/>
          <w:sz w:val="22"/>
        </w:rPr>
        <w:t xml:space="preserve">not </w:t>
      </w:r>
      <w:r>
        <w:rPr>
          <w:rFonts w:ascii="Times New Roman" w:hAnsi="Times New Roman"/>
          <w:sz w:val="22"/>
        </w:rPr>
        <w:t>supported – Qualcomm</w:t>
      </w:r>
    </w:p>
    <w:p w:rsidR="00E21BB3" w:rsidRDefault="00E21BB3" w:rsidP="004953BB">
      <w:pPr>
        <w:pStyle w:val="a1"/>
        <w:numPr>
          <w:ilvl w:val="0"/>
          <w:numId w:val="0"/>
        </w:numPr>
        <w:spacing w:after="180"/>
        <w:ind w:left="400"/>
        <w:rPr>
          <w:rFonts w:ascii="Times New Roman" w:hAnsi="Times New Roman"/>
          <w:sz w:val="22"/>
        </w:rPr>
      </w:pPr>
    </w:p>
    <w:p w:rsidR="004953BB" w:rsidRDefault="004953BB" w:rsidP="00E27EFC">
      <w:pPr>
        <w:pStyle w:val="a1"/>
        <w:numPr>
          <w:ilvl w:val="0"/>
          <w:numId w:val="0"/>
        </w:numPr>
        <w:spacing w:after="180"/>
        <w:ind w:left="400" w:firstLineChars="86" w:firstLine="167"/>
        <w:rPr>
          <w:rFonts w:ascii="Times New Roman" w:hAnsi="Times New Roman"/>
          <w:sz w:val="22"/>
        </w:rPr>
      </w:pPr>
      <w:r>
        <w:rPr>
          <w:rFonts w:ascii="Times New Roman" w:hAnsi="Times New Roman"/>
          <w:sz w:val="22"/>
        </w:rPr>
        <w:t>C</w:t>
      </w:r>
      <w:r>
        <w:rPr>
          <w:rFonts w:ascii="Times New Roman" w:hAnsi="Times New Roman" w:hint="eastAsia"/>
          <w:sz w:val="22"/>
        </w:rPr>
        <w:t xml:space="preserve">ompanies </w:t>
      </w:r>
      <w:r>
        <w:rPr>
          <w:rFonts w:ascii="Times New Roman" w:hAnsi="Times New Roman"/>
          <w:sz w:val="22"/>
        </w:rPr>
        <w:t>seem to share the same view on the motivation of introducing CSI-RS based CSI feedback for non-BL UEs given as follows</w:t>
      </w:r>
    </w:p>
    <w:p w:rsidR="00B61069" w:rsidRDefault="00066413" w:rsidP="00F335C0">
      <w:pPr>
        <w:pStyle w:val="a1"/>
        <w:numPr>
          <w:ilvl w:val="1"/>
          <w:numId w:val="14"/>
        </w:numPr>
        <w:spacing w:after="180"/>
        <w:rPr>
          <w:rFonts w:ascii="Times New Roman" w:hAnsi="Times New Roman"/>
          <w:sz w:val="22"/>
        </w:rPr>
      </w:pPr>
      <w:r w:rsidRPr="00066413">
        <w:rPr>
          <w:rFonts w:ascii="Times New Roman" w:hAnsi="Times New Roman"/>
          <w:sz w:val="22"/>
        </w:rPr>
        <w:t xml:space="preserve">CSI-RS can be used for </w:t>
      </w:r>
      <w:r w:rsidR="00E03AEE">
        <w:rPr>
          <w:rFonts w:ascii="Times New Roman" w:hAnsi="Times New Roman"/>
          <w:sz w:val="22"/>
        </w:rPr>
        <w:t>more than 4Tx antenna port-based TM9</w:t>
      </w:r>
    </w:p>
    <w:p w:rsidR="009E68E0" w:rsidRDefault="009E68E0" w:rsidP="00F335C0">
      <w:pPr>
        <w:pStyle w:val="a1"/>
        <w:numPr>
          <w:ilvl w:val="1"/>
          <w:numId w:val="14"/>
        </w:numPr>
        <w:spacing w:after="180"/>
        <w:rPr>
          <w:rFonts w:ascii="Times New Roman" w:hAnsi="Times New Roman"/>
          <w:sz w:val="22"/>
        </w:rPr>
      </w:pPr>
      <w:r w:rsidRPr="009E68E0">
        <w:rPr>
          <w:rFonts w:ascii="Times New Roman" w:hAnsi="Times New Roman"/>
          <w:sz w:val="22"/>
        </w:rPr>
        <w:t>CSI</w:t>
      </w:r>
      <w:r>
        <w:rPr>
          <w:rFonts w:ascii="Times New Roman" w:hAnsi="Times New Roman"/>
          <w:sz w:val="22"/>
        </w:rPr>
        <w:t xml:space="preserve"> measurement performance</w:t>
      </w:r>
      <w:r w:rsidRPr="009E68E0">
        <w:rPr>
          <w:rFonts w:ascii="Times New Roman" w:hAnsi="Times New Roman"/>
          <w:sz w:val="22"/>
        </w:rPr>
        <w:t xml:space="preserve"> can be improved by using zero power CSI-RS configuration to avoid collision on CSI-RS REs</w:t>
      </w:r>
      <w:r>
        <w:rPr>
          <w:rFonts w:ascii="Times New Roman" w:hAnsi="Times New Roman"/>
          <w:sz w:val="22"/>
        </w:rPr>
        <w:t xml:space="preserve"> when interference power is not </w:t>
      </w:r>
      <w:r w:rsidRPr="009E68E0">
        <w:rPr>
          <w:rFonts w:ascii="Times New Roman" w:hAnsi="Times New Roman"/>
          <w:sz w:val="22"/>
        </w:rPr>
        <w:t>negligible</w:t>
      </w:r>
    </w:p>
    <w:p w:rsidR="004953BB" w:rsidRPr="00066413" w:rsidRDefault="004953BB" w:rsidP="004953BB">
      <w:pPr>
        <w:pStyle w:val="a1"/>
        <w:numPr>
          <w:ilvl w:val="0"/>
          <w:numId w:val="0"/>
        </w:numPr>
        <w:spacing w:after="180"/>
        <w:ind w:left="400"/>
        <w:rPr>
          <w:rFonts w:ascii="Times New Roman" w:hAnsi="Times New Roman"/>
          <w:sz w:val="22"/>
        </w:rPr>
      </w:pPr>
    </w:p>
    <w:p w:rsidR="004953BB" w:rsidRDefault="004953BB" w:rsidP="00E27EFC">
      <w:pPr>
        <w:pStyle w:val="a1"/>
        <w:numPr>
          <w:ilvl w:val="0"/>
          <w:numId w:val="0"/>
        </w:numPr>
        <w:spacing w:after="180"/>
        <w:ind w:left="400" w:firstLineChars="86" w:firstLine="167"/>
        <w:rPr>
          <w:rFonts w:ascii="Times New Roman" w:hAnsi="Times New Roman"/>
          <w:sz w:val="22"/>
        </w:rPr>
      </w:pPr>
      <w:r>
        <w:rPr>
          <w:rFonts w:ascii="Times New Roman" w:hAnsi="Times New Roman"/>
          <w:sz w:val="22"/>
        </w:rPr>
        <w:t>However, more than half of companies raised the following concerns and claimed not to support CSI-RS based CSI feedback for non-BL UEs</w:t>
      </w:r>
      <w:r w:rsidR="00240B89">
        <w:rPr>
          <w:rFonts w:ascii="Times New Roman" w:hAnsi="Times New Roman"/>
          <w:sz w:val="22"/>
        </w:rPr>
        <w:t xml:space="preserve"> unless the following are addressed</w:t>
      </w:r>
      <w:r w:rsidR="000F635A">
        <w:rPr>
          <w:rFonts w:ascii="Times New Roman" w:hAnsi="Times New Roman"/>
          <w:sz w:val="22"/>
        </w:rPr>
        <w:t xml:space="preserve"> and benefits are verified</w:t>
      </w:r>
    </w:p>
    <w:p w:rsidR="00722862" w:rsidRDefault="004953BB" w:rsidP="00F335C0">
      <w:pPr>
        <w:pStyle w:val="a1"/>
        <w:numPr>
          <w:ilvl w:val="1"/>
          <w:numId w:val="14"/>
        </w:numPr>
        <w:spacing w:after="180"/>
        <w:rPr>
          <w:rFonts w:ascii="Times New Roman" w:hAnsi="Times New Roman"/>
          <w:sz w:val="22"/>
        </w:rPr>
      </w:pPr>
      <w:r w:rsidRPr="004953BB">
        <w:rPr>
          <w:rFonts w:ascii="Times New Roman" w:hAnsi="Times New Roman"/>
          <w:sz w:val="22"/>
        </w:rPr>
        <w:t>sparse placement of CSI-RS</w:t>
      </w:r>
    </w:p>
    <w:p w:rsidR="004953BB" w:rsidRDefault="004953BB" w:rsidP="00F335C0">
      <w:pPr>
        <w:pStyle w:val="a1"/>
        <w:numPr>
          <w:ilvl w:val="1"/>
          <w:numId w:val="14"/>
        </w:numPr>
        <w:spacing w:after="180"/>
        <w:rPr>
          <w:rFonts w:ascii="Times New Roman" w:hAnsi="Times New Roman"/>
          <w:sz w:val="22"/>
        </w:rPr>
      </w:pPr>
      <w:r w:rsidRPr="004953BB">
        <w:rPr>
          <w:rFonts w:ascii="Times New Roman" w:hAnsi="Times New Roman"/>
          <w:sz w:val="22"/>
        </w:rPr>
        <w:t>longer time intervals than CRS-based CSI reports</w:t>
      </w:r>
    </w:p>
    <w:p w:rsidR="0023110F" w:rsidRDefault="0023110F" w:rsidP="00F335C0">
      <w:pPr>
        <w:pStyle w:val="a1"/>
        <w:numPr>
          <w:ilvl w:val="1"/>
          <w:numId w:val="14"/>
        </w:numPr>
        <w:spacing w:after="180"/>
        <w:rPr>
          <w:rFonts w:ascii="Times New Roman" w:hAnsi="Times New Roman"/>
          <w:sz w:val="22"/>
        </w:rPr>
      </w:pPr>
      <w:r>
        <w:rPr>
          <w:rFonts w:ascii="Times New Roman" w:hAnsi="Times New Roman"/>
          <w:sz w:val="22"/>
        </w:rPr>
        <w:t>I</w:t>
      </w:r>
      <w:r w:rsidRPr="0023110F">
        <w:rPr>
          <w:rFonts w:ascii="Times New Roman" w:hAnsi="Times New Roman"/>
          <w:sz w:val="22"/>
        </w:rPr>
        <w:t xml:space="preserve">n </w:t>
      </w:r>
      <w:r>
        <w:rPr>
          <w:rFonts w:ascii="Times New Roman" w:hAnsi="Times New Roman"/>
          <w:sz w:val="22"/>
        </w:rPr>
        <w:t xml:space="preserve">extended </w:t>
      </w:r>
      <w:r w:rsidRPr="0023110F">
        <w:rPr>
          <w:rFonts w:ascii="Times New Roman" w:hAnsi="Times New Roman"/>
          <w:sz w:val="22"/>
        </w:rPr>
        <w:t>coverage, coupling loss is the main aspect to cause a low SINR and interference may not be an important aspect</w:t>
      </w:r>
    </w:p>
    <w:p w:rsidR="00083961" w:rsidRDefault="00083961" w:rsidP="00F335C0">
      <w:pPr>
        <w:pStyle w:val="a1"/>
        <w:numPr>
          <w:ilvl w:val="1"/>
          <w:numId w:val="14"/>
        </w:numPr>
        <w:spacing w:after="180"/>
        <w:rPr>
          <w:rFonts w:ascii="Times New Roman" w:hAnsi="Times New Roman"/>
          <w:sz w:val="22"/>
        </w:rPr>
      </w:pPr>
      <w:r w:rsidRPr="00083961">
        <w:rPr>
          <w:rFonts w:ascii="Times New Roman" w:hAnsi="Times New Roman"/>
          <w:sz w:val="22"/>
        </w:rPr>
        <w:t>CSI feedback overhead</w:t>
      </w:r>
      <w:r>
        <w:rPr>
          <w:rFonts w:ascii="Times New Roman" w:hAnsi="Times New Roman"/>
          <w:sz w:val="22"/>
        </w:rPr>
        <w:t xml:space="preserve"> (especially, </w:t>
      </w:r>
      <w:r w:rsidRPr="00083961">
        <w:rPr>
          <w:rFonts w:ascii="Times New Roman" w:hAnsi="Times New Roman"/>
          <w:sz w:val="22"/>
        </w:rPr>
        <w:t>PMI payload is increased to a maximum 8 bits</w:t>
      </w:r>
      <w:r>
        <w:rPr>
          <w:rFonts w:ascii="Times New Roman" w:hAnsi="Times New Roman"/>
          <w:sz w:val="22"/>
        </w:rPr>
        <w:t>)</w:t>
      </w:r>
    </w:p>
    <w:p w:rsidR="00083961" w:rsidRDefault="00083961" w:rsidP="00F335C0">
      <w:pPr>
        <w:pStyle w:val="a1"/>
        <w:numPr>
          <w:ilvl w:val="1"/>
          <w:numId w:val="14"/>
        </w:numPr>
        <w:spacing w:after="180"/>
        <w:rPr>
          <w:rFonts w:ascii="Times New Roman" w:hAnsi="Times New Roman"/>
          <w:sz w:val="22"/>
        </w:rPr>
      </w:pPr>
      <w:r>
        <w:rPr>
          <w:rFonts w:ascii="Times New Roman" w:hAnsi="Times New Roman"/>
          <w:sz w:val="22"/>
        </w:rPr>
        <w:t xml:space="preserve">If </w:t>
      </w:r>
      <w:r w:rsidRPr="00083961">
        <w:rPr>
          <w:rFonts w:ascii="Times New Roman" w:hAnsi="Times New Roman"/>
          <w:sz w:val="22"/>
        </w:rPr>
        <w:t xml:space="preserve">two reports </w:t>
      </w:r>
      <w:r>
        <w:rPr>
          <w:rFonts w:ascii="Times New Roman" w:hAnsi="Times New Roman"/>
          <w:sz w:val="22"/>
        </w:rPr>
        <w:t xml:space="preserve">(like LTE </w:t>
      </w:r>
      <w:r w:rsidRPr="00083961">
        <w:rPr>
          <w:rFonts w:ascii="Times New Roman" w:hAnsi="Times New Roman"/>
          <w:sz w:val="22"/>
        </w:rPr>
        <w:t>PUCCH mode 1-1</w:t>
      </w:r>
      <w:r>
        <w:rPr>
          <w:rFonts w:ascii="Times New Roman" w:hAnsi="Times New Roman"/>
          <w:sz w:val="22"/>
        </w:rPr>
        <w:t>) is needed, m</w:t>
      </w:r>
      <w:r w:rsidRPr="00083961">
        <w:rPr>
          <w:rFonts w:ascii="Times New Roman" w:hAnsi="Times New Roman"/>
          <w:sz w:val="22"/>
        </w:rPr>
        <w:t>ultiple CSI reports will result in error propagation and increase the feedback latency</w:t>
      </w:r>
    </w:p>
    <w:p w:rsidR="00083961" w:rsidRDefault="00083961" w:rsidP="00F335C0">
      <w:pPr>
        <w:pStyle w:val="a1"/>
        <w:numPr>
          <w:ilvl w:val="1"/>
          <w:numId w:val="14"/>
        </w:numPr>
        <w:spacing w:after="180"/>
        <w:rPr>
          <w:rFonts w:ascii="Times New Roman" w:hAnsi="Times New Roman"/>
          <w:sz w:val="22"/>
        </w:rPr>
      </w:pPr>
      <w:r w:rsidRPr="00083961">
        <w:rPr>
          <w:rFonts w:ascii="Times New Roman" w:hAnsi="Times New Roman"/>
          <w:sz w:val="22"/>
        </w:rPr>
        <w:t>The long measurement duration not only increases UE power consumption but also increase the CSI feedback latency</w:t>
      </w:r>
    </w:p>
    <w:p w:rsidR="00083961" w:rsidRDefault="001F4B5C" w:rsidP="00F335C0">
      <w:pPr>
        <w:pStyle w:val="a1"/>
        <w:numPr>
          <w:ilvl w:val="1"/>
          <w:numId w:val="14"/>
        </w:numPr>
        <w:spacing w:after="180"/>
        <w:rPr>
          <w:rFonts w:ascii="Times New Roman" w:hAnsi="Times New Roman"/>
          <w:sz w:val="22"/>
        </w:rPr>
      </w:pPr>
      <w:r>
        <w:rPr>
          <w:rFonts w:ascii="Times New Roman" w:hAnsi="Times New Roman"/>
          <w:sz w:val="22"/>
        </w:rPr>
        <w:t xml:space="preserve">Legacy </w:t>
      </w:r>
      <w:r w:rsidR="00083961" w:rsidRPr="00083961">
        <w:rPr>
          <w:rFonts w:ascii="Times New Roman" w:hAnsi="Times New Roman"/>
          <w:sz w:val="22"/>
        </w:rPr>
        <w:t>BL/CE UE is not aware of CSI-RS, and the transmission of CSI-RS will puncture the DL transmission to the BL/CE UE and thus degrade the performance</w:t>
      </w:r>
    </w:p>
    <w:p w:rsidR="004953BB" w:rsidRDefault="004953BB" w:rsidP="004953BB">
      <w:pPr>
        <w:pStyle w:val="a1"/>
        <w:numPr>
          <w:ilvl w:val="0"/>
          <w:numId w:val="0"/>
        </w:numPr>
        <w:spacing w:after="180"/>
        <w:ind w:left="400"/>
        <w:rPr>
          <w:rFonts w:ascii="Times New Roman" w:hAnsi="Times New Roman"/>
          <w:sz w:val="22"/>
        </w:rPr>
      </w:pPr>
    </w:p>
    <w:p w:rsidR="00D61086" w:rsidRDefault="00D61086" w:rsidP="00D61086">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lastRenderedPageBreak/>
        <w:t xml:space="preserve">Most companies look </w:t>
      </w:r>
      <w:r w:rsidRPr="002C295F">
        <w:rPr>
          <w:rFonts w:eastAsia="맑은 고딕"/>
          <w:kern w:val="2"/>
          <w:sz w:val="22"/>
          <w:szCs w:val="22"/>
          <w:lang w:eastAsia="ko-KR"/>
        </w:rPr>
        <w:t>s</w:t>
      </w:r>
      <w:r>
        <w:rPr>
          <w:rFonts w:eastAsia="맑은 고딕"/>
          <w:kern w:val="2"/>
          <w:sz w:val="22"/>
          <w:szCs w:val="22"/>
          <w:lang w:eastAsia="ko-KR"/>
        </w:rPr>
        <w:t>c</w:t>
      </w:r>
      <w:r w:rsidRPr="002C295F">
        <w:rPr>
          <w:rFonts w:eastAsia="맑은 고딕"/>
          <w:kern w:val="2"/>
          <w:sz w:val="22"/>
          <w:szCs w:val="22"/>
          <w:lang w:eastAsia="ko-KR"/>
        </w:rPr>
        <w:t>eptical</w:t>
      </w:r>
      <w:r>
        <w:rPr>
          <w:rFonts w:eastAsia="맑은 고딕"/>
          <w:kern w:val="2"/>
          <w:sz w:val="22"/>
          <w:szCs w:val="22"/>
          <w:lang w:eastAsia="ko-KR"/>
        </w:rPr>
        <w:t xml:space="preserve"> about whether CSI-RS based CSI feedback would work out in practical environment especially when SNR is quite low, though they agree that the current CRS-based CSI feedback mechanism defined for non-BL UE in CE modes is not sufficient to reflect CQI/PMI.</w:t>
      </w:r>
    </w:p>
    <w:p w:rsidR="000E3045" w:rsidRDefault="000E3045" w:rsidP="000E3045">
      <w:pPr>
        <w:pStyle w:val="rProposal"/>
        <w:ind w:left="1277" w:hanging="851"/>
        <w:outlineLvl w:val="2"/>
      </w:pPr>
      <w:r w:rsidRPr="00F97318">
        <w:rPr>
          <w:b/>
          <w:color w:val="0070C0"/>
        </w:rPr>
        <w:t>Suggested Proposal</w:t>
      </w:r>
    </w:p>
    <w:p w:rsidR="00CD4ABC" w:rsidRPr="000B3B97" w:rsidRDefault="003163CE" w:rsidP="003163CE">
      <w:pPr>
        <w:pStyle w:val="rProposal"/>
        <w:ind w:leftChars="0" w:left="567" w:firstLine="142"/>
      </w:pPr>
      <w:r w:rsidRPr="000B3B97">
        <w:t xml:space="preserve">Performance gain from supporting of CSI-RS based CSI feedback for non-BL UE in CE mode A </w:t>
      </w:r>
      <w:r w:rsidR="001B0E1A" w:rsidRPr="000B3B97">
        <w:t>will be verified</w:t>
      </w:r>
    </w:p>
    <w:p w:rsidR="001B0E1A" w:rsidRPr="000B3B97" w:rsidRDefault="001B0E1A" w:rsidP="001B0E1A">
      <w:pPr>
        <w:pStyle w:val="Proposalsub"/>
        <w:rPr>
          <w:i/>
          <w:sz w:val="22"/>
        </w:rPr>
      </w:pPr>
      <w:r w:rsidRPr="000B3B97">
        <w:rPr>
          <w:i/>
          <w:sz w:val="22"/>
        </w:rPr>
        <w:t>by comparing downlink throughput performances based on</w:t>
      </w:r>
    </w:p>
    <w:p w:rsidR="001B0E1A" w:rsidRPr="000B3B97" w:rsidRDefault="001B0E1A" w:rsidP="001B0E1A">
      <w:pPr>
        <w:pStyle w:val="Proposalsubsub"/>
        <w:rPr>
          <w:i/>
          <w:sz w:val="22"/>
        </w:rPr>
      </w:pPr>
      <w:r w:rsidRPr="000B3B97">
        <w:rPr>
          <w:rFonts w:hint="eastAsia"/>
          <w:i/>
          <w:sz w:val="22"/>
        </w:rPr>
        <w:t>CRS-based CSI feedback</w:t>
      </w:r>
    </w:p>
    <w:p w:rsidR="001B0E1A" w:rsidRPr="000B3B97" w:rsidRDefault="001B0E1A" w:rsidP="001B0E1A">
      <w:pPr>
        <w:pStyle w:val="Proposalsubsub"/>
        <w:rPr>
          <w:i/>
          <w:sz w:val="22"/>
        </w:rPr>
      </w:pPr>
      <w:r w:rsidRPr="000B3B97">
        <w:rPr>
          <w:i/>
          <w:sz w:val="22"/>
        </w:rPr>
        <w:t>The current CSI-RS based CSI feedback (detailed configuration of CSI-RS is up to company, including new CSI-RS design, if any)</w:t>
      </w:r>
    </w:p>
    <w:p w:rsidR="001B0E1A" w:rsidRPr="000B3B97" w:rsidRDefault="001B0E1A" w:rsidP="00671C1D">
      <w:pPr>
        <w:pStyle w:val="Proposalsub"/>
        <w:ind w:left="1167" w:hanging="283"/>
        <w:rPr>
          <w:i/>
          <w:sz w:val="22"/>
        </w:rPr>
      </w:pPr>
      <w:r w:rsidRPr="000B3B97">
        <w:rPr>
          <w:i/>
          <w:sz w:val="22"/>
        </w:rPr>
        <w:t xml:space="preserve">under the simulation assumption in Table 1 used for the performance comparison between Single- and Dual-layer transmissions </w:t>
      </w:r>
      <w:r w:rsidRPr="000B3B97">
        <w:rPr>
          <w:rFonts w:hint="eastAsia"/>
          <w:i/>
          <w:sz w:val="22"/>
        </w:rPr>
        <w:t xml:space="preserve">with </w:t>
      </w:r>
      <w:r w:rsidRPr="000B3B97">
        <w:rPr>
          <w:i/>
          <w:sz w:val="22"/>
        </w:rPr>
        <w:t>the following updates</w:t>
      </w:r>
    </w:p>
    <w:p w:rsidR="00671C1D" w:rsidRPr="000B3B97" w:rsidRDefault="00671C1D" w:rsidP="001B0E1A">
      <w:pPr>
        <w:pStyle w:val="Proposalsubsub"/>
        <w:rPr>
          <w:i/>
          <w:sz w:val="22"/>
        </w:rPr>
      </w:pPr>
      <w:r w:rsidRPr="000B3B97">
        <w:rPr>
          <w:i/>
          <w:sz w:val="22"/>
        </w:rPr>
        <w:t>Rank 1</w:t>
      </w:r>
    </w:p>
    <w:p w:rsidR="00121897" w:rsidRPr="000B3B97" w:rsidRDefault="00121897" w:rsidP="001B0E1A">
      <w:pPr>
        <w:pStyle w:val="Proposalsubsub"/>
        <w:rPr>
          <w:i/>
          <w:sz w:val="22"/>
        </w:rPr>
      </w:pPr>
      <w:r w:rsidRPr="000B3B97">
        <w:rPr>
          <w:i/>
          <w:sz w:val="22"/>
        </w:rPr>
        <w:t>CQI adaptions are enabled</w:t>
      </w:r>
    </w:p>
    <w:p w:rsidR="00121897" w:rsidRPr="000B3B97" w:rsidRDefault="00121897" w:rsidP="001B0E1A">
      <w:pPr>
        <w:pStyle w:val="Proposalsubsub"/>
        <w:rPr>
          <w:i/>
          <w:sz w:val="22"/>
        </w:rPr>
      </w:pPr>
      <w:r w:rsidRPr="000B3B97">
        <w:rPr>
          <w:i/>
          <w:sz w:val="22"/>
        </w:rPr>
        <w:t>Aperiodic CSI feedback Mode 1-1 is applied</w:t>
      </w:r>
      <w:r w:rsidR="004B1660" w:rsidRPr="000B3B97">
        <w:rPr>
          <w:i/>
          <w:sz w:val="22"/>
        </w:rPr>
        <w:t xml:space="preserve"> with periodicity of 10msec</w:t>
      </w:r>
    </w:p>
    <w:p w:rsidR="003163CE" w:rsidRPr="003163CE" w:rsidRDefault="003163CE" w:rsidP="004953BB">
      <w:pPr>
        <w:pStyle w:val="a1"/>
        <w:numPr>
          <w:ilvl w:val="0"/>
          <w:numId w:val="0"/>
        </w:numPr>
        <w:spacing w:after="180"/>
        <w:ind w:left="400"/>
        <w:rPr>
          <w:rFonts w:ascii="Times New Roman" w:hAnsi="Times New Roman"/>
          <w:sz w:val="22"/>
          <w:lang w:val="en-US"/>
        </w:rPr>
      </w:pPr>
    </w:p>
    <w:p w:rsidR="005721F7" w:rsidRDefault="005721F7" w:rsidP="005721F7">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The sub-issues below, discussed in several Tdoc, require a prerequisite that ‘</w:t>
      </w:r>
      <w:r>
        <w:rPr>
          <w:rFonts w:eastAsia="맑은 고딕"/>
          <w:i/>
          <w:kern w:val="2"/>
          <w:sz w:val="22"/>
          <w:szCs w:val="22"/>
          <w:lang w:eastAsia="ko-KR"/>
        </w:rPr>
        <w:t xml:space="preserve">CSI-RS based CSI feedback </w:t>
      </w:r>
      <w:r w:rsidRPr="001F1F76">
        <w:rPr>
          <w:rFonts w:eastAsia="맑은 고딕"/>
          <w:i/>
          <w:kern w:val="2"/>
          <w:sz w:val="22"/>
          <w:szCs w:val="22"/>
          <w:lang w:eastAsia="ko-KR"/>
        </w:rPr>
        <w:t>is supported for non-BL UE in CE mode A</w:t>
      </w:r>
      <w:r>
        <w:rPr>
          <w:rFonts w:eastAsia="맑은 고딕"/>
          <w:kern w:val="2"/>
          <w:sz w:val="22"/>
          <w:szCs w:val="22"/>
          <w:lang w:eastAsia="ko-KR"/>
        </w:rPr>
        <w:t xml:space="preserve">’. </w:t>
      </w:r>
      <w:r w:rsidRPr="00EF655F">
        <w:rPr>
          <w:rFonts w:eastAsia="맑은 고딕"/>
          <w:b/>
          <w:kern w:val="2"/>
          <w:sz w:val="22"/>
          <w:szCs w:val="22"/>
          <w:u w:val="single"/>
          <w:lang w:eastAsia="ko-KR"/>
        </w:rPr>
        <w:t xml:space="preserve">Feature-lead would like to suggest holding off on these until </w:t>
      </w:r>
      <w:r>
        <w:rPr>
          <w:rFonts w:eastAsia="맑은 고딕"/>
          <w:b/>
          <w:kern w:val="2"/>
          <w:sz w:val="22"/>
          <w:szCs w:val="22"/>
          <w:u w:val="single"/>
          <w:lang w:eastAsia="ko-KR"/>
        </w:rPr>
        <w:t>at least next meeting.</w:t>
      </w:r>
    </w:p>
    <w:p w:rsidR="005F753D" w:rsidRPr="0002141E" w:rsidRDefault="00590EA4" w:rsidP="005F753D">
      <w:pPr>
        <w:pStyle w:val="summary"/>
        <w:numPr>
          <w:ilvl w:val="0"/>
          <w:numId w:val="0"/>
        </w:numPr>
        <w:ind w:left="800" w:hanging="400"/>
        <w:rPr>
          <w:rFonts w:ascii="Times New Roman" w:hAnsi="Times New Roman"/>
          <w:sz w:val="22"/>
        </w:rPr>
      </w:pPr>
      <w:r>
        <w:rPr>
          <w:rFonts w:ascii="Times New Roman" w:hAnsi="Times New Roman"/>
          <w:sz w:val="22"/>
        </w:rPr>
        <w:t>Sub-issue 1</w:t>
      </w:r>
      <w:r w:rsidR="005F753D">
        <w:rPr>
          <w:rFonts w:ascii="Times New Roman" w:hAnsi="Times New Roman"/>
          <w:sz w:val="22"/>
        </w:rPr>
        <w:t>)</w:t>
      </w:r>
      <w:r>
        <w:rPr>
          <w:rFonts w:ascii="Times New Roman" w:hAnsi="Times New Roman"/>
          <w:sz w:val="22"/>
        </w:rPr>
        <w:t xml:space="preserve"> </w:t>
      </w:r>
      <w:r w:rsidR="005F753D">
        <w:rPr>
          <w:rFonts w:ascii="Times New Roman" w:hAnsi="Times New Roman"/>
          <w:sz w:val="22"/>
        </w:rPr>
        <w:t>The number of CSI-RS ports</w:t>
      </w:r>
    </w:p>
    <w:p w:rsidR="005F753D" w:rsidRPr="0002141E" w:rsidRDefault="00590EA4" w:rsidP="005F753D">
      <w:pPr>
        <w:pStyle w:val="summary"/>
        <w:numPr>
          <w:ilvl w:val="0"/>
          <w:numId w:val="0"/>
        </w:numPr>
        <w:ind w:left="800" w:hanging="400"/>
        <w:rPr>
          <w:rFonts w:ascii="Times New Roman" w:hAnsi="Times New Roman"/>
          <w:sz w:val="22"/>
        </w:rPr>
      </w:pPr>
      <w:r>
        <w:rPr>
          <w:rFonts w:ascii="Times New Roman" w:hAnsi="Times New Roman"/>
          <w:sz w:val="22"/>
        </w:rPr>
        <w:t>Sub-issue 2</w:t>
      </w:r>
      <w:r w:rsidR="005F753D">
        <w:rPr>
          <w:rFonts w:ascii="Times New Roman" w:hAnsi="Times New Roman"/>
          <w:sz w:val="22"/>
        </w:rPr>
        <w:t>)</w:t>
      </w:r>
      <w:r>
        <w:rPr>
          <w:rFonts w:ascii="Times New Roman" w:hAnsi="Times New Roman"/>
          <w:sz w:val="22"/>
        </w:rPr>
        <w:t xml:space="preserve"> </w:t>
      </w:r>
      <w:r w:rsidR="005F753D">
        <w:rPr>
          <w:rFonts w:ascii="Times New Roman" w:hAnsi="Times New Roman"/>
          <w:sz w:val="22"/>
        </w:rPr>
        <w:t xml:space="preserve">New/modified CSI-RS design (e.g., bandwidth-limited CSI-RS, CSI-RS repetition in time domain, larger transmission periodicity, </w:t>
      </w:r>
      <w:r w:rsidR="005F753D" w:rsidRPr="000E0D20">
        <w:rPr>
          <w:rFonts w:ascii="Times New Roman" w:hAnsi="Times New Roman"/>
          <w:sz w:val="22"/>
        </w:rPr>
        <w:t>increased density of CSI-RS REs</w:t>
      </w:r>
      <w:r w:rsidR="005F753D">
        <w:rPr>
          <w:rFonts w:ascii="Times New Roman" w:hAnsi="Times New Roman"/>
          <w:sz w:val="22"/>
        </w:rPr>
        <w:t>, etc.) needs to be considered</w:t>
      </w:r>
    </w:p>
    <w:p w:rsidR="005F753D" w:rsidRPr="0002141E" w:rsidRDefault="00590EA4" w:rsidP="005F753D">
      <w:pPr>
        <w:pStyle w:val="summary"/>
        <w:numPr>
          <w:ilvl w:val="0"/>
          <w:numId w:val="0"/>
        </w:numPr>
        <w:ind w:left="800" w:hanging="400"/>
        <w:rPr>
          <w:rFonts w:ascii="Times New Roman" w:hAnsi="Times New Roman"/>
          <w:sz w:val="22"/>
        </w:rPr>
      </w:pPr>
      <w:r>
        <w:rPr>
          <w:rFonts w:ascii="Times New Roman" w:hAnsi="Times New Roman"/>
          <w:sz w:val="22"/>
        </w:rPr>
        <w:t>Sub-issue 3</w:t>
      </w:r>
      <w:r w:rsidR="005F753D">
        <w:rPr>
          <w:rFonts w:ascii="Times New Roman" w:hAnsi="Times New Roman"/>
          <w:sz w:val="22"/>
        </w:rPr>
        <w:t>)</w:t>
      </w:r>
      <w:r>
        <w:rPr>
          <w:rFonts w:ascii="Times New Roman" w:hAnsi="Times New Roman"/>
          <w:sz w:val="22"/>
        </w:rPr>
        <w:t xml:space="preserve"> </w:t>
      </w:r>
      <w:r w:rsidR="005F753D">
        <w:rPr>
          <w:rFonts w:ascii="Times New Roman" w:hAnsi="Times New Roman"/>
          <w:sz w:val="22"/>
        </w:rPr>
        <w:t>CSI feedback mechanism needs to be studied</w:t>
      </w:r>
    </w:p>
    <w:p w:rsidR="005F753D" w:rsidRPr="0002141E" w:rsidRDefault="00590EA4" w:rsidP="005F753D">
      <w:pPr>
        <w:pStyle w:val="summary"/>
        <w:numPr>
          <w:ilvl w:val="0"/>
          <w:numId w:val="0"/>
        </w:numPr>
        <w:ind w:left="800" w:hanging="400"/>
        <w:rPr>
          <w:rFonts w:ascii="Times New Roman" w:hAnsi="Times New Roman"/>
          <w:sz w:val="22"/>
        </w:rPr>
      </w:pPr>
      <w:r>
        <w:rPr>
          <w:rFonts w:ascii="Times New Roman" w:hAnsi="Times New Roman"/>
          <w:sz w:val="22"/>
        </w:rPr>
        <w:t>Sub-issue 4</w:t>
      </w:r>
      <w:r w:rsidR="005F753D">
        <w:rPr>
          <w:rFonts w:ascii="Times New Roman" w:hAnsi="Times New Roman"/>
          <w:sz w:val="22"/>
        </w:rPr>
        <w:t>)</w:t>
      </w:r>
      <w:r>
        <w:rPr>
          <w:rFonts w:ascii="Times New Roman" w:hAnsi="Times New Roman"/>
          <w:sz w:val="22"/>
        </w:rPr>
        <w:t xml:space="preserve"> </w:t>
      </w:r>
      <w:r w:rsidR="005F753D" w:rsidRPr="00B63982">
        <w:rPr>
          <w:rFonts w:ascii="Times New Roman" w:hAnsi="Times New Roman"/>
          <w:sz w:val="22"/>
        </w:rPr>
        <w:t>Resource assignment issue due to REs used for CSI-RS should be addressed</w:t>
      </w:r>
    </w:p>
    <w:p w:rsidR="005F753D" w:rsidRPr="000E1F54" w:rsidRDefault="005F753D" w:rsidP="005F753D">
      <w:pPr>
        <w:rPr>
          <w:rFonts w:eastAsia="맑은 고딕"/>
          <w:sz w:val="22"/>
          <w:szCs w:val="22"/>
          <w:lang w:val="en-US" w:eastAsia="ko-KR"/>
        </w:rPr>
      </w:pPr>
    </w:p>
    <w:p w:rsidR="005F753D" w:rsidRDefault="005F753D" w:rsidP="005F753D">
      <w:pPr>
        <w:rPr>
          <w:rFonts w:eastAsia="맑은 고딕"/>
          <w:sz w:val="22"/>
          <w:szCs w:val="22"/>
          <w:lang w:eastAsia="ko-KR"/>
        </w:rPr>
      </w:pPr>
      <w:r w:rsidRPr="00650254">
        <w:rPr>
          <w:rFonts w:eastAsia="맑은 고딕"/>
          <w:sz w:val="22"/>
          <w:szCs w:val="22"/>
          <w:lang w:eastAsia="ko-KR"/>
        </w:rPr>
        <w:t xml:space="preserve">Proposals, observations, and conclusions are copied in </w:t>
      </w:r>
      <w:r>
        <w:rPr>
          <w:rFonts w:eastAsia="맑은 고딕"/>
          <w:sz w:val="22"/>
          <w:szCs w:val="22"/>
          <w:lang w:eastAsia="ko-KR"/>
        </w:rPr>
        <w:t xml:space="preserve">the </w:t>
      </w:r>
      <w:r w:rsidRPr="00650254">
        <w:rPr>
          <w:rFonts w:eastAsia="맑은 고딕"/>
          <w:sz w:val="22"/>
          <w:szCs w:val="22"/>
          <w:lang w:eastAsia="ko-KR"/>
        </w:rPr>
        <w:t>table</w:t>
      </w:r>
      <w:r>
        <w:rPr>
          <w:rFonts w:eastAsia="맑은 고딕"/>
          <w:sz w:val="22"/>
          <w:szCs w:val="22"/>
          <w:lang w:eastAsia="ko-KR"/>
        </w:rPr>
        <w:t xml:space="preserve">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9434D1">
              <w:rPr>
                <w:i/>
                <w:u w:val="single"/>
              </w:rPr>
              <w:t>Ericsson</w:t>
            </w:r>
          </w:p>
          <w:p w:rsidR="005E4CD2" w:rsidRPr="005E4CD2" w:rsidRDefault="005E4CD2" w:rsidP="005E4CD2">
            <w:pPr>
              <w:pStyle w:val="Proposal"/>
            </w:pPr>
            <w:r w:rsidRPr="005E4CD2">
              <w:lastRenderedPageBreak/>
              <w:t>Proposal 2</w:t>
            </w:r>
            <w:r>
              <w:t xml:space="preserve">: </w:t>
            </w:r>
            <w:r w:rsidRPr="005E4CD2">
              <w:t>The potential benefits of using feedback based on CSI-RS for beamforming-based transmission at SNR levels associated with enhanced coverage shall be evaluated (e.g., in terms of improving the selection of the correct precoder).</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Huawei, HiSilicon</w:t>
            </w:r>
          </w:p>
          <w:p w:rsidR="005F753D" w:rsidRPr="00A00070" w:rsidRDefault="005F753D" w:rsidP="00287E08">
            <w:pPr>
              <w:pStyle w:val="Proposal"/>
            </w:pP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9434D1">
              <w:rPr>
                <w:i/>
                <w:u w:val="single"/>
              </w:rPr>
              <w:t>Nokia, Nokia Shanghai Bell</w:t>
            </w:r>
          </w:p>
          <w:p w:rsidR="005F753D" w:rsidRPr="001570F9" w:rsidRDefault="001570F9" w:rsidP="001570F9">
            <w:pPr>
              <w:pStyle w:val="Proposal"/>
              <w:rPr>
                <w:i/>
                <w:u w:val="single"/>
              </w:rPr>
            </w:pPr>
            <w:r w:rsidRPr="001570F9">
              <w:t>Proposal 2: Study the performance gains with CSI feedback based on unprecoded CSI-RS for non-BL UEs in CE mode A.</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LG Electronics</w:t>
            </w:r>
          </w:p>
          <w:p w:rsidR="00C03A81" w:rsidRPr="00C03A81" w:rsidRDefault="00C03A81" w:rsidP="00C03A81">
            <w:pPr>
              <w:pStyle w:val="Proposal"/>
            </w:pPr>
            <w:r w:rsidRPr="00C03A81">
              <w:t xml:space="preserve">Proposal 2: </w:t>
            </w:r>
            <w:r w:rsidRPr="00C03A81">
              <w:rPr>
                <w:rFonts w:hint="eastAsia"/>
              </w:rPr>
              <w:t>If CSI-RS based CSI measurement/report is supported for non-BE UE in CE mode A, resource mapping issue due to REs used for CSI-RS should be addressed as follows</w:t>
            </w:r>
          </w:p>
          <w:p w:rsidR="00C03A81" w:rsidRPr="00C03A81" w:rsidRDefault="00C03A81" w:rsidP="00C03A81">
            <w:pPr>
              <w:pStyle w:val="Proposal"/>
              <w:ind w:leftChars="500" w:left="1166" w:hangingChars="83" w:hanging="166"/>
            </w:pPr>
            <w:r w:rsidRPr="00C03A81">
              <w:rPr>
                <w:rFonts w:hint="eastAsia"/>
              </w:rPr>
              <w:t>For Rel.16 UE, REs occupied by CSI-RS transmission are neither counted in the MPDCCH mapping nor used for transmission of the MPDCCH for USS at least if the maximum number of repetitions for MPDCCH in USS is equal to 1</w:t>
            </w:r>
          </w:p>
          <w:p w:rsidR="005F753D" w:rsidRPr="00C03A81" w:rsidRDefault="00C03A81" w:rsidP="00C03A81">
            <w:pPr>
              <w:pStyle w:val="Proposal"/>
              <w:ind w:leftChars="500" w:left="1166" w:hangingChars="83" w:hanging="166"/>
            </w:pPr>
            <w:r w:rsidRPr="00C03A81">
              <w:rPr>
                <w:rFonts w:hint="eastAsia"/>
              </w:rPr>
              <w:t>For Rel.16 UE, REs occupied by CSI-RS transmission are neither counted in the PDSCH mapping nor used for transmission of the PDSCH scheduled by MPDCCH scrambled by C-RNTI or SPS-C-RNTI at least if the number of repetitions for PDSCH is equal to 1</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ZTE</w:t>
            </w:r>
          </w:p>
          <w:p w:rsidR="000C1518" w:rsidRPr="000C1518" w:rsidRDefault="000C1518" w:rsidP="000C1518">
            <w:pPr>
              <w:pStyle w:val="Proposal"/>
            </w:pPr>
            <w:r w:rsidRPr="000C1518">
              <w:rPr>
                <w:rFonts w:hint="eastAsia"/>
              </w:rPr>
              <w:t xml:space="preserve">Observation 4: CSI-RS can be used to support 8 Tx antennas CSI feedback in CE mode A. </w:t>
            </w:r>
          </w:p>
          <w:p w:rsidR="000C1518" w:rsidRPr="000C1518" w:rsidRDefault="000C1518" w:rsidP="000C1518">
            <w:pPr>
              <w:pStyle w:val="Proposal"/>
            </w:pPr>
            <w:r w:rsidRPr="000C1518">
              <w:rPr>
                <w:rFonts w:hint="eastAsia"/>
              </w:rPr>
              <w:t>Observation 5: For less than or equal to 4 Tx antennas, CSI-RS can be used to improve CSI feedback performance via joint CSI-RS and CRS based CSI estimation.</w:t>
            </w:r>
          </w:p>
          <w:p w:rsidR="000C1518" w:rsidRPr="000C1518" w:rsidRDefault="000C1518" w:rsidP="000C1518">
            <w:pPr>
              <w:pStyle w:val="Proposal"/>
            </w:pPr>
            <w:r w:rsidRPr="000C1518">
              <w:rPr>
                <w:rFonts w:hint="eastAsia"/>
              </w:rPr>
              <w:t>Observation 6: CSI-RS can be used to measure CSI for all the narrow</w:t>
            </w:r>
            <w:r w:rsidRPr="000C1518">
              <w:t xml:space="preserve"> bands</w:t>
            </w:r>
            <w:r w:rsidRPr="000C1518">
              <w:rPr>
                <w:rFonts w:hint="eastAsia"/>
              </w:rPr>
              <w:t xml:space="preserve"> </w:t>
            </w:r>
            <w:r w:rsidRPr="000C1518">
              <w:t>within the system bandwidth</w:t>
            </w:r>
            <w:r w:rsidRPr="000C1518">
              <w:rPr>
                <w:rFonts w:hint="eastAsia"/>
              </w:rPr>
              <w:t xml:space="preserve"> in one subframe.</w:t>
            </w:r>
          </w:p>
          <w:p w:rsidR="000C1518" w:rsidRPr="000C1518" w:rsidRDefault="000C1518" w:rsidP="000C1518">
            <w:pPr>
              <w:pStyle w:val="Proposal"/>
            </w:pPr>
            <w:r w:rsidRPr="000C1518">
              <w:rPr>
                <w:rFonts w:hint="eastAsia"/>
              </w:rPr>
              <w:t>Observation 7: CSI-RS configured for one UE</w:t>
            </w:r>
            <w:r w:rsidRPr="000C1518">
              <w:t xml:space="preserve"> may</w:t>
            </w:r>
            <w:r w:rsidRPr="000C1518">
              <w:rPr>
                <w:rFonts w:hint="eastAsia"/>
              </w:rPr>
              <w:t xml:space="preserve"> cause</w:t>
            </w:r>
            <w:r w:rsidRPr="000C1518">
              <w:t xml:space="preserve"> some</w:t>
            </w:r>
            <w:r w:rsidRPr="000C1518">
              <w:rPr>
                <w:rFonts w:hint="eastAsia"/>
              </w:rPr>
              <w:t xml:space="preserve"> interference to other UEs </w:t>
            </w:r>
            <w:r w:rsidRPr="000C1518">
              <w:t xml:space="preserve">whose transmission </w:t>
            </w:r>
            <w:r w:rsidRPr="000C1518">
              <w:rPr>
                <w:rFonts w:hint="eastAsia"/>
              </w:rPr>
              <w:t>overlap</w:t>
            </w:r>
            <w:r w:rsidRPr="000C1518">
              <w:t>s</w:t>
            </w:r>
            <w:r w:rsidRPr="000C1518">
              <w:rPr>
                <w:rFonts w:hint="eastAsia"/>
              </w:rPr>
              <w:t xml:space="preserve"> with the CSI-RS bands.</w:t>
            </w:r>
          </w:p>
          <w:p w:rsidR="000C1518" w:rsidRPr="000C1518" w:rsidRDefault="000C1518" w:rsidP="000C1518">
            <w:pPr>
              <w:pStyle w:val="Proposal"/>
            </w:pPr>
            <w:r w:rsidRPr="000C1518">
              <w:rPr>
                <w:rFonts w:hint="eastAsia"/>
              </w:rPr>
              <w:t xml:space="preserve">Observation 8: For CE mode A, CSI-RS based CSI feedback </w:t>
            </w:r>
            <w:r w:rsidRPr="000C1518">
              <w:t>is</w:t>
            </w:r>
            <w:r w:rsidRPr="000C1518">
              <w:rPr>
                <w:rFonts w:hint="eastAsia"/>
              </w:rPr>
              <w:t xml:space="preserve"> applicable for the SNR range in normal coverage, but the feasibility in coverage enhancement needs to be studied.</w:t>
            </w:r>
          </w:p>
          <w:p w:rsidR="005F753D" w:rsidRPr="000C1518" w:rsidRDefault="000C1518" w:rsidP="000C1518">
            <w:pPr>
              <w:pStyle w:val="Proposal"/>
              <w:rPr>
                <w:i/>
                <w:u w:val="single"/>
                <w:lang w:val="en-GB"/>
              </w:rPr>
            </w:pPr>
            <w:r w:rsidRPr="000C1518">
              <w:rPr>
                <w:rFonts w:hint="eastAsia"/>
              </w:rPr>
              <w:t>Proposal 3: If CSI-RS based CSI feedback is supported in CE mode A, aperiodic CSI-RS can be considered to save CSI-RS overhead and reduce CSI-RS interference.</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Intel Corporation</w:t>
            </w:r>
          </w:p>
          <w:p w:rsidR="004C3183" w:rsidRPr="004C3183" w:rsidRDefault="004C3183" w:rsidP="004C3183">
            <w:pPr>
              <w:pStyle w:val="Proposal"/>
            </w:pPr>
            <w:r w:rsidRPr="004C3183">
              <w:lastRenderedPageBreak/>
              <w:t>Observation 1:</w:t>
            </w:r>
            <w:r>
              <w:t xml:space="preserve"> </w:t>
            </w:r>
            <w:r w:rsidRPr="004C3183">
              <w:t>The benefits of CSI-RS-based CSI feedback may be quite limited considering the impact to UE complexity and achievable throughput gains even in CE mode A.</w:t>
            </w:r>
          </w:p>
          <w:p w:rsidR="004C3183" w:rsidRPr="00B250D6" w:rsidRDefault="004C3183" w:rsidP="0091167F">
            <w:pPr>
              <w:ind w:left="0" w:firstLine="0"/>
              <w:rPr>
                <w:b/>
                <w:i/>
                <w:u w:val="single"/>
              </w:rPr>
            </w:pPr>
            <w:r w:rsidRPr="00B250D6">
              <w:rPr>
                <w:b/>
                <w:i/>
                <w:u w:val="single"/>
              </w:rPr>
              <w:t>IF the feature is agreed to be introduced.</w:t>
            </w:r>
          </w:p>
          <w:p w:rsidR="004C3183" w:rsidRPr="004C3183" w:rsidRDefault="004C3183" w:rsidP="004C3183">
            <w:pPr>
              <w:pStyle w:val="Proposal"/>
            </w:pPr>
            <w:r w:rsidRPr="004C3183">
              <w:t>Proposal 2:</w:t>
            </w:r>
            <w:r>
              <w:t xml:space="preserve"> </w:t>
            </w:r>
            <w:r w:rsidRPr="004C3183">
              <w:t xml:space="preserve">Repetitions of CSI-RS over consecutive </w:t>
            </w:r>
            <m:oMath>
              <m:sSup>
                <m:sSupPr>
                  <m:ctrlPr>
                    <w:rPr>
                      <w:rFonts w:ascii="Cambria Math" w:hAnsi="Cambria Math"/>
                    </w:rPr>
                  </m:ctrlPr>
                </m:sSupPr>
                <m:e>
                  <m:r>
                    <w:rPr>
                      <w:rFonts w:ascii="Cambria Math" w:hAnsi="Cambria Math"/>
                    </w:rPr>
                    <m:t>R</m:t>
                  </m:r>
                </m:e>
                <m:sup>
                  <m:r>
                    <w:rPr>
                      <w:rFonts w:ascii="Cambria Math" w:hAnsi="Cambria Math"/>
                    </w:rPr>
                    <m:t>CSI</m:t>
                  </m:r>
                  <m:r>
                    <m:rPr>
                      <m:sty m:val="p"/>
                    </m:rPr>
                    <w:rPr>
                      <w:rFonts w:ascii="Cambria Math" w:hAnsi="Cambria Math"/>
                    </w:rPr>
                    <w:noBreakHyphen/>
                  </m:r>
                  <m:r>
                    <w:rPr>
                      <w:rFonts w:ascii="Cambria Math" w:hAnsi="Cambria Math"/>
                    </w:rPr>
                    <m:t>RS</m:t>
                  </m:r>
                </m:sup>
              </m:sSup>
            </m:oMath>
            <w:r w:rsidRPr="004C3183">
              <w:t xml:space="preserve"> subframes for non-BL UEs in CE mode should be defined.</w:t>
            </w:r>
            <w:r>
              <w:t xml:space="preserve"> </w:t>
            </w:r>
            <w:r w:rsidRPr="004C3183">
              <w:t xml:space="preserve">CSI-RS periodicity </w:t>
            </w:r>
            <m:oMath>
              <m:sSub>
                <m:sSubPr>
                  <m:ctrlPr>
                    <w:rPr>
                      <w:rFonts w:ascii="Cambria Math" w:hAnsi="Cambria Math"/>
                    </w:rPr>
                  </m:ctrlPr>
                </m:sSubPr>
                <m:e>
                  <m:r>
                    <w:rPr>
                      <w:rFonts w:ascii="Cambria Math" w:hAnsi="Cambria Math"/>
                    </w:rPr>
                    <m:t>T</m:t>
                  </m:r>
                </m:e>
                <m:sub>
                  <m:r>
                    <w:rPr>
                      <w:rFonts w:ascii="Cambria Math" w:hAnsi="Cambria Math"/>
                    </w:rPr>
                    <m:t>CSI</m:t>
                  </m:r>
                  <m:r>
                    <m:rPr>
                      <m:sty m:val="p"/>
                    </m:rPr>
                    <w:rPr>
                      <w:rFonts w:ascii="Cambria Math" w:hAnsi="Cambria Math"/>
                    </w:rPr>
                    <w:noBreakHyphen/>
                  </m:r>
                  <m:r>
                    <w:rPr>
                      <w:rFonts w:ascii="Cambria Math" w:hAnsi="Cambria Math"/>
                    </w:rPr>
                    <m:t>RS</m:t>
                  </m:r>
                </m:sub>
              </m:sSub>
            </m:oMath>
            <w:r w:rsidRPr="004C3183">
              <w:t xml:space="preserve"> larger than 80 subframes needs to be introduced.</w:t>
            </w:r>
          </w:p>
          <w:p w:rsidR="004C3183" w:rsidRPr="004C3183" w:rsidRDefault="004C3183" w:rsidP="004C3183">
            <w:pPr>
              <w:pStyle w:val="Proposal"/>
            </w:pPr>
            <w:r w:rsidRPr="004C3183">
              <w:t>Proposal 3:</w:t>
            </w:r>
            <w:r>
              <w:t xml:space="preserve"> </w:t>
            </w:r>
            <w:r w:rsidRPr="004C3183">
              <w:t>The existing CSI-RS configurations defined in 3GPP TS 36.211 for 1,2 and 4 antenna ports may be reused for non-BL UEs in CE mode.</w:t>
            </w:r>
          </w:p>
          <w:p w:rsidR="005F753D" w:rsidRPr="004C3183" w:rsidRDefault="004C3183" w:rsidP="004C3183">
            <w:pPr>
              <w:pStyle w:val="Proposal"/>
              <w:rPr>
                <w:i/>
                <w:lang w:val="x-none"/>
              </w:rPr>
            </w:pPr>
            <w:r w:rsidRPr="004C3183">
              <w:t>Proposal 4:</w:t>
            </w:r>
            <w:r>
              <w:t xml:space="preserve"> </w:t>
            </w:r>
            <w:r w:rsidRPr="004C3183">
              <w:t>CSI-RS configurations with increased density of CSI-RS REs should be considered.</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lastRenderedPageBreak/>
              <w:t>f</w:t>
            </w:r>
            <w:r w:rsidRPr="009434D1">
              <w:rPr>
                <w:rFonts w:hint="eastAsia"/>
                <w:i/>
                <w:u w:val="single"/>
              </w:rPr>
              <w:t xml:space="preserve">rom </w:t>
            </w:r>
            <w:r w:rsidRPr="003C1698">
              <w:rPr>
                <w:i/>
                <w:u w:val="single"/>
              </w:rPr>
              <w:t>Samsung</w:t>
            </w:r>
          </w:p>
          <w:p w:rsidR="005F753D" w:rsidRPr="00090E54" w:rsidRDefault="00090E54" w:rsidP="00090E54">
            <w:pPr>
              <w:pStyle w:val="Proposal"/>
              <w:rPr>
                <w:i/>
                <w:u w:val="single"/>
                <w:lang w:val="x-none"/>
              </w:rPr>
            </w:pPr>
            <w:r w:rsidRPr="00090E54">
              <w:rPr>
                <w:rFonts w:hint="eastAsia"/>
              </w:rPr>
              <w:t>Proposal #4: Feedback based on CSI-RS can be considered for CE Mode A only if the benefit is verified.</w:t>
            </w:r>
          </w:p>
        </w:tc>
      </w:tr>
      <w:tr w:rsidR="005F753D" w:rsidRPr="00672E85" w:rsidTr="00287E08">
        <w:tc>
          <w:tcPr>
            <w:tcW w:w="9302" w:type="dxa"/>
            <w:shd w:val="clear" w:color="auto" w:fill="auto"/>
          </w:tcPr>
          <w:p w:rsidR="005F753D" w:rsidRPr="009434D1" w:rsidRDefault="005F753D" w:rsidP="00287E08">
            <w:pPr>
              <w:pStyle w:val="Proposal"/>
              <w:rPr>
                <w:i/>
                <w:u w:val="single"/>
              </w:rPr>
            </w:pPr>
            <w:r w:rsidRPr="009434D1">
              <w:rPr>
                <w:i/>
                <w:u w:val="single"/>
              </w:rPr>
              <w:t>f</w:t>
            </w:r>
            <w:r w:rsidRPr="009434D1">
              <w:rPr>
                <w:rFonts w:hint="eastAsia"/>
                <w:i/>
                <w:u w:val="single"/>
              </w:rPr>
              <w:t xml:space="preserve">rom </w:t>
            </w:r>
            <w:r w:rsidRPr="003C1698">
              <w:rPr>
                <w:i/>
                <w:u w:val="single"/>
              </w:rPr>
              <w:t>Qualcomm Incorporated</w:t>
            </w:r>
          </w:p>
          <w:p w:rsidR="0022698A" w:rsidRPr="0022698A" w:rsidRDefault="0022698A" w:rsidP="0022698A">
            <w:pPr>
              <w:pStyle w:val="Proposal"/>
            </w:pPr>
            <w:r w:rsidRPr="0022698A">
              <w:t xml:space="preserve">Observation 4: The CSI-RS based CSI feedback will increase the feedback overhead and latency </w:t>
            </w:r>
          </w:p>
          <w:p w:rsidR="0022698A" w:rsidRPr="0022698A" w:rsidRDefault="0022698A" w:rsidP="0022698A">
            <w:pPr>
              <w:pStyle w:val="Proposal"/>
            </w:pPr>
            <w:r w:rsidRPr="0022698A">
              <w:t xml:space="preserve">Observation 5: The CSI-RS based CSI feedback will affect the DL transmission to the BL/CE UE </w:t>
            </w:r>
          </w:p>
          <w:p w:rsidR="005F753D" w:rsidRPr="0022698A" w:rsidRDefault="0022698A" w:rsidP="0022698A">
            <w:pPr>
              <w:pStyle w:val="Proposal"/>
              <w:rPr>
                <w:sz w:val="22"/>
                <w:lang w:val="en-GB"/>
              </w:rPr>
            </w:pPr>
            <w:r w:rsidRPr="0022698A">
              <w:t>Proposal 2: CSI feedback based on CSI-RS is not supported for the non-BL UEs in CE mode A</w:t>
            </w:r>
            <w:r>
              <w:rPr>
                <w:sz w:val="22"/>
              </w:rPr>
              <w:t xml:space="preserve"> </w:t>
            </w:r>
          </w:p>
        </w:tc>
      </w:tr>
    </w:tbl>
    <w:p w:rsidR="005F753D" w:rsidRPr="001524B2" w:rsidRDefault="005F753D" w:rsidP="005F753D">
      <w:pPr>
        <w:rPr>
          <w:rFonts w:eastAsia="맑은 고딕"/>
          <w:sz w:val="22"/>
          <w:szCs w:val="22"/>
          <w:lang w:eastAsia="ko-KR"/>
        </w:rPr>
      </w:pPr>
    </w:p>
    <w:p w:rsidR="0025717F" w:rsidRPr="00545E8A" w:rsidRDefault="0025717F" w:rsidP="0025717F">
      <w:pPr>
        <w:pStyle w:val="1"/>
        <w:numPr>
          <w:ilvl w:val="0"/>
          <w:numId w:val="1"/>
        </w:numPr>
        <w:spacing w:before="360"/>
        <w:rPr>
          <w:rFonts w:eastAsia="바탕"/>
          <w:b/>
          <w:lang w:eastAsia="ko-KR"/>
        </w:rPr>
      </w:pPr>
      <w:r w:rsidRPr="00545E8A">
        <w:rPr>
          <w:rFonts w:eastAsia="바탕" w:hint="eastAsia"/>
          <w:b/>
          <w:lang w:eastAsia="ko-KR"/>
        </w:rPr>
        <w:t>Reference</w:t>
      </w:r>
      <w:r w:rsidR="008347F1">
        <w:rPr>
          <w:rFonts w:eastAsia="바탕"/>
          <w:b/>
          <w:lang w:eastAsia="ko-KR"/>
        </w:rPr>
        <w:t>s</w:t>
      </w:r>
    </w:p>
    <w:p w:rsidR="00FD4A30" w:rsidRPr="00ED2039" w:rsidRDefault="00F672B1" w:rsidP="00F672B1">
      <w:pPr>
        <w:pStyle w:val="References"/>
        <w:tabs>
          <w:tab w:val="clear" w:pos="6031"/>
        </w:tabs>
        <w:ind w:left="851" w:hanging="425"/>
        <w:rPr>
          <w:sz w:val="20"/>
        </w:rPr>
      </w:pPr>
      <w:r w:rsidRPr="00ED2039">
        <w:rPr>
          <w:sz w:val="20"/>
        </w:rPr>
        <w:t>RP-181450, “New WID on Rel-16 MTC enhancements for LTE,” Ericsson, RAN#80</w:t>
      </w:r>
    </w:p>
    <w:p w:rsidR="00B80F6E" w:rsidRPr="00B80F6E" w:rsidRDefault="00B80F6E" w:rsidP="00B80F6E">
      <w:pPr>
        <w:pStyle w:val="References"/>
        <w:tabs>
          <w:tab w:val="clear" w:pos="6031"/>
        </w:tabs>
        <w:ind w:left="851" w:hanging="425"/>
        <w:rPr>
          <w:sz w:val="20"/>
        </w:rPr>
      </w:pPr>
      <w:r w:rsidRPr="00B80F6E">
        <w:rPr>
          <w:sz w:val="20"/>
        </w:rPr>
        <w:t>R1-1812125</w:t>
      </w:r>
      <w:r>
        <w:rPr>
          <w:sz w:val="20"/>
        </w:rPr>
        <w:t>, “</w:t>
      </w:r>
      <w:r w:rsidRPr="00B80F6E">
        <w:rPr>
          <w:sz w:val="20"/>
        </w:rPr>
        <w:t>CE mode A and B improvements for LTE-MTC non-BL UEs</w:t>
      </w:r>
      <w:r>
        <w:rPr>
          <w:sz w:val="20"/>
        </w:rPr>
        <w:t xml:space="preserve">,” </w:t>
      </w:r>
      <w:r w:rsidRPr="00B80F6E">
        <w:rPr>
          <w:sz w:val="20"/>
        </w:rPr>
        <w:t>Ericsson</w:t>
      </w:r>
      <w:r w:rsidRPr="00107C06">
        <w:rPr>
          <w:sz w:val="20"/>
        </w:rPr>
        <w:t>, RAN1#9</w:t>
      </w:r>
      <w:r>
        <w:rPr>
          <w:sz w:val="20"/>
        </w:rPr>
        <w:t>5</w:t>
      </w:r>
    </w:p>
    <w:p w:rsidR="00B80F6E" w:rsidRPr="00B80F6E" w:rsidRDefault="00B80F6E" w:rsidP="00B80F6E">
      <w:pPr>
        <w:pStyle w:val="References"/>
        <w:tabs>
          <w:tab w:val="clear" w:pos="6031"/>
        </w:tabs>
        <w:ind w:left="851" w:hanging="425"/>
        <w:rPr>
          <w:sz w:val="20"/>
        </w:rPr>
      </w:pPr>
      <w:r w:rsidRPr="00B80F6E">
        <w:rPr>
          <w:sz w:val="20"/>
        </w:rPr>
        <w:t>R1-1812139</w:t>
      </w:r>
      <w:r>
        <w:rPr>
          <w:sz w:val="20"/>
        </w:rPr>
        <w:t>, “</w:t>
      </w:r>
      <w:r w:rsidRPr="00B80F6E">
        <w:rPr>
          <w:sz w:val="20"/>
        </w:rPr>
        <w:t>Coverage enhancement for Non-BL UE</w:t>
      </w:r>
      <w:r>
        <w:rPr>
          <w:sz w:val="20"/>
        </w:rPr>
        <w:t xml:space="preserve">,” </w:t>
      </w:r>
      <w:r w:rsidRPr="00B80F6E">
        <w:rPr>
          <w:sz w:val="20"/>
        </w:rPr>
        <w:t>Huawei, HiSilicon</w:t>
      </w:r>
      <w:r w:rsidRPr="00107C06">
        <w:rPr>
          <w:sz w:val="20"/>
        </w:rPr>
        <w:t>, RAN1#9</w:t>
      </w:r>
      <w:r>
        <w:rPr>
          <w:sz w:val="20"/>
        </w:rPr>
        <w:t>5</w:t>
      </w:r>
    </w:p>
    <w:p w:rsidR="00B80F6E" w:rsidRPr="00B80F6E" w:rsidRDefault="00B80F6E" w:rsidP="00B80F6E">
      <w:pPr>
        <w:pStyle w:val="References"/>
        <w:tabs>
          <w:tab w:val="clear" w:pos="6031"/>
        </w:tabs>
        <w:ind w:left="851" w:hanging="425"/>
        <w:rPr>
          <w:sz w:val="20"/>
        </w:rPr>
      </w:pPr>
      <w:r w:rsidRPr="00B80F6E">
        <w:rPr>
          <w:sz w:val="20"/>
        </w:rPr>
        <w:t>R1-1812458</w:t>
      </w:r>
      <w:r>
        <w:rPr>
          <w:sz w:val="20"/>
        </w:rPr>
        <w:t>, “</w:t>
      </w:r>
      <w:r w:rsidRPr="00B80F6E">
        <w:rPr>
          <w:sz w:val="20"/>
        </w:rPr>
        <w:t>Improvement for non-BL UEs in CE mode</w:t>
      </w:r>
      <w:r>
        <w:rPr>
          <w:sz w:val="20"/>
        </w:rPr>
        <w:t xml:space="preserve">,” </w:t>
      </w:r>
      <w:r w:rsidRPr="00B80F6E">
        <w:rPr>
          <w:sz w:val="20"/>
        </w:rPr>
        <w:t>Intel Corporation</w:t>
      </w:r>
      <w:r w:rsidRPr="00107C06">
        <w:rPr>
          <w:sz w:val="20"/>
        </w:rPr>
        <w:t>, RAN1#9</w:t>
      </w:r>
      <w:r>
        <w:rPr>
          <w:sz w:val="20"/>
        </w:rPr>
        <w:t>5</w:t>
      </w:r>
    </w:p>
    <w:p w:rsidR="00B80F6E" w:rsidRPr="00B80F6E" w:rsidRDefault="00B80F6E" w:rsidP="00B80F6E">
      <w:pPr>
        <w:pStyle w:val="References"/>
        <w:tabs>
          <w:tab w:val="clear" w:pos="6031"/>
        </w:tabs>
        <w:ind w:left="851" w:hanging="425"/>
        <w:rPr>
          <w:sz w:val="20"/>
        </w:rPr>
      </w:pPr>
      <w:r w:rsidRPr="00B80F6E">
        <w:rPr>
          <w:sz w:val="20"/>
        </w:rPr>
        <w:t>R1-1812533</w:t>
      </w:r>
      <w:r>
        <w:rPr>
          <w:sz w:val="20"/>
        </w:rPr>
        <w:t>, “</w:t>
      </w:r>
      <w:r w:rsidRPr="00B80F6E">
        <w:rPr>
          <w:sz w:val="20"/>
        </w:rPr>
        <w:t>CE mode improvements for non-BL UEs</w:t>
      </w:r>
      <w:r>
        <w:rPr>
          <w:sz w:val="20"/>
        </w:rPr>
        <w:t xml:space="preserve">,” </w:t>
      </w:r>
      <w:r w:rsidRPr="00B80F6E">
        <w:rPr>
          <w:sz w:val="20"/>
        </w:rPr>
        <w:t>LG Electronics</w:t>
      </w:r>
      <w:r w:rsidRPr="00107C06">
        <w:rPr>
          <w:sz w:val="20"/>
        </w:rPr>
        <w:t>, RAN1#9</w:t>
      </w:r>
      <w:r>
        <w:rPr>
          <w:sz w:val="20"/>
        </w:rPr>
        <w:t>5</w:t>
      </w:r>
    </w:p>
    <w:p w:rsidR="00B80F6E" w:rsidRPr="00B80F6E" w:rsidRDefault="00B80F6E" w:rsidP="00B80F6E">
      <w:pPr>
        <w:pStyle w:val="References"/>
        <w:tabs>
          <w:tab w:val="clear" w:pos="6031"/>
        </w:tabs>
        <w:ind w:left="851" w:hanging="425"/>
        <w:rPr>
          <w:sz w:val="20"/>
        </w:rPr>
      </w:pPr>
      <w:r w:rsidRPr="00B80F6E">
        <w:rPr>
          <w:sz w:val="20"/>
        </w:rPr>
        <w:t>R1-1812770</w:t>
      </w:r>
      <w:r>
        <w:rPr>
          <w:sz w:val="20"/>
        </w:rPr>
        <w:t>, “</w:t>
      </w:r>
      <w:r w:rsidRPr="00B80F6E">
        <w:rPr>
          <w:sz w:val="20"/>
        </w:rPr>
        <w:t>On CE mode A and B improvements for non-BL UE</w:t>
      </w:r>
      <w:r>
        <w:rPr>
          <w:sz w:val="20"/>
        </w:rPr>
        <w:t xml:space="preserve">,” </w:t>
      </w:r>
      <w:r w:rsidRPr="00B80F6E">
        <w:rPr>
          <w:sz w:val="20"/>
        </w:rPr>
        <w:t>ZTE</w:t>
      </w:r>
      <w:r w:rsidRPr="00107C06">
        <w:rPr>
          <w:sz w:val="20"/>
        </w:rPr>
        <w:t>, RAN1#9</w:t>
      </w:r>
      <w:r>
        <w:rPr>
          <w:sz w:val="20"/>
        </w:rPr>
        <w:t>5</w:t>
      </w:r>
    </w:p>
    <w:p w:rsidR="00B80F6E" w:rsidRPr="00B80F6E" w:rsidRDefault="00B80F6E" w:rsidP="00B80F6E">
      <w:pPr>
        <w:pStyle w:val="References"/>
        <w:tabs>
          <w:tab w:val="clear" w:pos="6031"/>
        </w:tabs>
        <w:ind w:left="851" w:hanging="425"/>
        <w:rPr>
          <w:sz w:val="20"/>
        </w:rPr>
      </w:pPr>
      <w:r w:rsidRPr="00B80F6E">
        <w:rPr>
          <w:sz w:val="20"/>
        </w:rPr>
        <w:t>R1-1812909</w:t>
      </w:r>
      <w:r>
        <w:rPr>
          <w:sz w:val="20"/>
        </w:rPr>
        <w:t>, “</w:t>
      </w:r>
      <w:r w:rsidRPr="00B80F6E">
        <w:rPr>
          <w:sz w:val="20"/>
        </w:rPr>
        <w:t>CE mode A and B improvements for non-BL UEs</w:t>
      </w:r>
      <w:r>
        <w:rPr>
          <w:sz w:val="20"/>
        </w:rPr>
        <w:t xml:space="preserve">,” </w:t>
      </w:r>
      <w:r w:rsidRPr="00B80F6E">
        <w:rPr>
          <w:sz w:val="20"/>
        </w:rPr>
        <w:t>Nokia, Nokia Shanghai Bell</w:t>
      </w:r>
      <w:r w:rsidRPr="00107C06">
        <w:rPr>
          <w:sz w:val="20"/>
        </w:rPr>
        <w:t>, RAN1#9</w:t>
      </w:r>
      <w:r>
        <w:rPr>
          <w:sz w:val="20"/>
        </w:rPr>
        <w:t>5</w:t>
      </w:r>
    </w:p>
    <w:p w:rsidR="00B80F6E" w:rsidRPr="00B80F6E" w:rsidRDefault="00B80F6E" w:rsidP="00B80F6E">
      <w:pPr>
        <w:pStyle w:val="References"/>
        <w:tabs>
          <w:tab w:val="clear" w:pos="6031"/>
        </w:tabs>
        <w:ind w:left="851" w:hanging="425"/>
        <w:rPr>
          <w:sz w:val="20"/>
        </w:rPr>
      </w:pPr>
      <w:r w:rsidRPr="00B80F6E">
        <w:rPr>
          <w:sz w:val="20"/>
        </w:rPr>
        <w:t>R1-1812944</w:t>
      </w:r>
      <w:r>
        <w:rPr>
          <w:sz w:val="20"/>
        </w:rPr>
        <w:t>, “</w:t>
      </w:r>
      <w:r w:rsidRPr="00B80F6E">
        <w:rPr>
          <w:sz w:val="20"/>
        </w:rPr>
        <w:t>CE Mode A and Mode B improvements for non-BL UEs</w:t>
      </w:r>
      <w:r>
        <w:rPr>
          <w:sz w:val="20"/>
        </w:rPr>
        <w:t xml:space="preserve">,” </w:t>
      </w:r>
      <w:r w:rsidRPr="00B80F6E">
        <w:rPr>
          <w:sz w:val="20"/>
        </w:rPr>
        <w:t>Samsung</w:t>
      </w:r>
      <w:r w:rsidRPr="00107C06">
        <w:rPr>
          <w:sz w:val="20"/>
        </w:rPr>
        <w:t>, RAN1#9</w:t>
      </w:r>
      <w:r>
        <w:rPr>
          <w:sz w:val="20"/>
        </w:rPr>
        <w:t>5</w:t>
      </w:r>
    </w:p>
    <w:p w:rsidR="00B80F6E" w:rsidRDefault="00B80F6E" w:rsidP="00B80F6E">
      <w:pPr>
        <w:pStyle w:val="References"/>
        <w:tabs>
          <w:tab w:val="clear" w:pos="6031"/>
        </w:tabs>
        <w:ind w:left="851" w:hanging="425"/>
        <w:rPr>
          <w:sz w:val="20"/>
        </w:rPr>
      </w:pPr>
      <w:r w:rsidRPr="00B80F6E">
        <w:rPr>
          <w:sz w:val="20"/>
        </w:rPr>
        <w:t>R1-1813044</w:t>
      </w:r>
      <w:r>
        <w:rPr>
          <w:sz w:val="20"/>
        </w:rPr>
        <w:t>, “</w:t>
      </w:r>
      <w:r w:rsidRPr="00B80F6E">
        <w:rPr>
          <w:sz w:val="20"/>
        </w:rPr>
        <w:t>CE Mode A and B improvements for non-BL Ues</w:t>
      </w:r>
      <w:r>
        <w:rPr>
          <w:sz w:val="20"/>
        </w:rPr>
        <w:t>,”</w:t>
      </w:r>
      <w:r w:rsidRPr="00B80F6E">
        <w:rPr>
          <w:sz w:val="20"/>
        </w:rPr>
        <w:t xml:space="preserve"> Qualcomm Incorporated</w:t>
      </w:r>
      <w:r w:rsidRPr="00107C06">
        <w:rPr>
          <w:sz w:val="20"/>
        </w:rPr>
        <w:t>, RAN1#9</w:t>
      </w:r>
      <w:r>
        <w:rPr>
          <w:sz w:val="20"/>
        </w:rPr>
        <w:t>5</w:t>
      </w:r>
    </w:p>
    <w:p w:rsidR="00E953DF" w:rsidRPr="00E953DF" w:rsidRDefault="00E953DF" w:rsidP="004A52A0">
      <w:pPr>
        <w:pStyle w:val="References"/>
        <w:tabs>
          <w:tab w:val="clear" w:pos="6031"/>
        </w:tabs>
        <w:ind w:left="851" w:hanging="425"/>
        <w:rPr>
          <w:sz w:val="20"/>
        </w:rPr>
      </w:pPr>
      <w:r w:rsidRPr="00E953DF">
        <w:rPr>
          <w:sz w:val="20"/>
        </w:rPr>
        <w:t>[94b-LTE-02] “Email discussion for evaluation parameters for dual layer transmission simulation,” moderated by LG Electronics</w:t>
      </w:r>
    </w:p>
    <w:sectPr w:rsidR="00E953DF" w:rsidRPr="00E953D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0EC" w:rsidRDefault="00AF30EC" w:rsidP="00CB15B0">
      <w:pPr>
        <w:spacing w:before="0" w:after="0" w:line="240" w:lineRule="auto"/>
      </w:pPr>
      <w:r>
        <w:separator/>
      </w:r>
    </w:p>
  </w:endnote>
  <w:endnote w:type="continuationSeparator" w:id="0">
    <w:p w:rsidR="00AF30EC" w:rsidRDefault="00AF30E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0EC" w:rsidRDefault="00AF30EC" w:rsidP="00CB15B0">
      <w:pPr>
        <w:spacing w:before="0" w:after="0" w:line="240" w:lineRule="auto"/>
      </w:pPr>
      <w:r>
        <w:separator/>
      </w:r>
    </w:p>
  </w:footnote>
  <w:footnote w:type="continuationSeparator" w:id="0">
    <w:p w:rsidR="00AF30EC" w:rsidRDefault="00AF30E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60A2BB7E"/>
    <w:lvl w:ilvl="0">
      <w:start w:val="1"/>
      <w:numFmt w:val="bullet"/>
      <w:pStyle w:val="4"/>
      <w:lvlText w:val=""/>
      <w:lvlJc w:val="left"/>
      <w:pPr>
        <w:tabs>
          <w:tab w:val="num" w:pos="1637"/>
        </w:tabs>
        <w:ind w:leftChars="800" w:left="1637" w:hangingChars="200" w:hanging="360"/>
      </w:pPr>
      <w:rPr>
        <w:rFonts w:ascii="Wingdings" w:hAnsi="Wingdings" w:hint="default"/>
      </w:rPr>
    </w:lvl>
  </w:abstractNum>
  <w:abstractNum w:abstractNumId="1">
    <w:nsid w:val="FFFFFF88"/>
    <w:multiLevelType w:val="singleLevel"/>
    <w:tmpl w:val="649E867E"/>
    <w:lvl w:ilvl="0">
      <w:start w:val="1"/>
      <w:numFmt w:val="decimal"/>
      <w:pStyle w:val="a"/>
      <w:lvlText w:val="%1."/>
      <w:lvlJc w:val="left"/>
      <w:pPr>
        <w:tabs>
          <w:tab w:val="num" w:pos="361"/>
        </w:tabs>
        <w:ind w:leftChars="200" w:left="361" w:hangingChars="200" w:hanging="360"/>
      </w:pPr>
    </w:lvl>
  </w:abstractNum>
  <w:abstractNum w:abstractNumId="2">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nsid w:val="183443C4"/>
    <w:multiLevelType w:val="hybridMultilevel"/>
    <w:tmpl w:val="A1526FD8"/>
    <w:lvl w:ilvl="0" w:tplc="041D0001">
      <w:start w:val="1"/>
      <w:numFmt w:val="bullet"/>
      <w:lvlText w:val=""/>
      <w:lvlJc w:val="left"/>
      <w:pPr>
        <w:ind w:left="220" w:hanging="360"/>
      </w:pPr>
      <w:rPr>
        <w:rFonts w:ascii="Symbol" w:hAnsi="Symbol" w:hint="default"/>
      </w:rPr>
    </w:lvl>
    <w:lvl w:ilvl="1" w:tplc="041D0003">
      <w:start w:val="1"/>
      <w:numFmt w:val="bullet"/>
      <w:lvlText w:val="o"/>
      <w:lvlJc w:val="left"/>
      <w:pPr>
        <w:ind w:left="940" w:hanging="360"/>
      </w:pPr>
      <w:rPr>
        <w:rFonts w:ascii="Courier New" w:hAnsi="Courier New" w:cs="Courier New" w:hint="default"/>
      </w:rPr>
    </w:lvl>
    <w:lvl w:ilvl="2" w:tplc="041D0005" w:tentative="1">
      <w:start w:val="1"/>
      <w:numFmt w:val="bullet"/>
      <w:lvlText w:val=""/>
      <w:lvlJc w:val="left"/>
      <w:pPr>
        <w:ind w:left="1660" w:hanging="360"/>
      </w:pPr>
      <w:rPr>
        <w:rFonts w:ascii="Wingdings" w:hAnsi="Wingdings" w:hint="default"/>
      </w:rPr>
    </w:lvl>
    <w:lvl w:ilvl="3" w:tplc="041D0001" w:tentative="1">
      <w:start w:val="1"/>
      <w:numFmt w:val="bullet"/>
      <w:lvlText w:val=""/>
      <w:lvlJc w:val="left"/>
      <w:pPr>
        <w:ind w:left="2380" w:hanging="360"/>
      </w:pPr>
      <w:rPr>
        <w:rFonts w:ascii="Symbol" w:hAnsi="Symbol" w:hint="default"/>
      </w:rPr>
    </w:lvl>
    <w:lvl w:ilvl="4" w:tplc="041D0003" w:tentative="1">
      <w:start w:val="1"/>
      <w:numFmt w:val="bullet"/>
      <w:lvlText w:val="o"/>
      <w:lvlJc w:val="left"/>
      <w:pPr>
        <w:ind w:left="3100" w:hanging="360"/>
      </w:pPr>
      <w:rPr>
        <w:rFonts w:ascii="Courier New" w:hAnsi="Courier New" w:cs="Courier New" w:hint="default"/>
      </w:rPr>
    </w:lvl>
    <w:lvl w:ilvl="5" w:tplc="041D0005" w:tentative="1">
      <w:start w:val="1"/>
      <w:numFmt w:val="bullet"/>
      <w:lvlText w:val=""/>
      <w:lvlJc w:val="left"/>
      <w:pPr>
        <w:ind w:left="3820" w:hanging="360"/>
      </w:pPr>
      <w:rPr>
        <w:rFonts w:ascii="Wingdings" w:hAnsi="Wingdings" w:hint="default"/>
      </w:rPr>
    </w:lvl>
    <w:lvl w:ilvl="6" w:tplc="041D0001" w:tentative="1">
      <w:start w:val="1"/>
      <w:numFmt w:val="bullet"/>
      <w:lvlText w:val=""/>
      <w:lvlJc w:val="left"/>
      <w:pPr>
        <w:ind w:left="4540" w:hanging="360"/>
      </w:pPr>
      <w:rPr>
        <w:rFonts w:ascii="Symbol" w:hAnsi="Symbol" w:hint="default"/>
      </w:rPr>
    </w:lvl>
    <w:lvl w:ilvl="7" w:tplc="041D0003" w:tentative="1">
      <w:start w:val="1"/>
      <w:numFmt w:val="bullet"/>
      <w:lvlText w:val="o"/>
      <w:lvlJc w:val="left"/>
      <w:pPr>
        <w:ind w:left="5260" w:hanging="360"/>
      </w:pPr>
      <w:rPr>
        <w:rFonts w:ascii="Courier New" w:hAnsi="Courier New" w:cs="Courier New" w:hint="default"/>
      </w:rPr>
    </w:lvl>
    <w:lvl w:ilvl="8" w:tplc="041D0005" w:tentative="1">
      <w:start w:val="1"/>
      <w:numFmt w:val="bullet"/>
      <w:lvlText w:val=""/>
      <w:lvlJc w:val="left"/>
      <w:pPr>
        <w:ind w:left="5980" w:hanging="360"/>
      </w:pPr>
      <w:rPr>
        <w:rFonts w:ascii="Wingdings" w:hAnsi="Wingdings" w:hint="default"/>
      </w:rPr>
    </w:lvl>
  </w:abstractNum>
  <w:abstractNum w:abstractNumId="4">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바탕"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5">
    <w:nsid w:val="363D0163"/>
    <w:multiLevelType w:val="hybridMultilevel"/>
    <w:tmpl w:val="DC78893C"/>
    <w:lvl w:ilvl="0" w:tplc="04090001">
      <w:start w:val="4"/>
      <w:numFmt w:val="bullet"/>
      <w:lvlText w:val=""/>
      <w:lvlJc w:val="left"/>
      <w:pPr>
        <w:ind w:left="800" w:hanging="400"/>
      </w:pPr>
      <w:rPr>
        <w:rFonts w:ascii="Symbol" w:eastAsia="Times New Roma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nsid w:val="40A668BC"/>
    <w:multiLevelType w:val="hybridMultilevel"/>
    <w:tmpl w:val="A052DDF8"/>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0D">
      <w:start w:val="1"/>
      <w:numFmt w:val="bullet"/>
      <w:lvlText w:val=""/>
      <w:lvlJc w:val="left"/>
      <w:pPr>
        <w:ind w:left="1200" w:hanging="400"/>
      </w:pPr>
      <w:rPr>
        <w:rFonts w:ascii="Wingdings" w:hAnsi="Wingdings" w:hint="default"/>
      </w:rPr>
    </w:lvl>
    <w:lvl w:ilvl="3" w:tplc="DC1EF1C4">
      <w:numFmt w:val="bullet"/>
      <w:lvlText w:val="-"/>
      <w:lvlJc w:val="left"/>
      <w:pPr>
        <w:ind w:left="1600" w:hanging="400"/>
      </w:pPr>
      <w:rPr>
        <w:rFonts w:ascii="Times New Roman" w:eastAsia="바탕" w:hAnsi="Times New Roman" w:cs="Times New Roman" w:hint="default"/>
      </w:rPr>
    </w:lvl>
    <w:lvl w:ilvl="4" w:tplc="04090003">
      <w:start w:val="1"/>
      <w:numFmt w:val="bullet"/>
      <w:lvlText w:val="o"/>
      <w:lvlJc w:val="left"/>
      <w:pPr>
        <w:ind w:left="2000" w:hanging="400"/>
      </w:pPr>
      <w:rPr>
        <w:rFonts w:ascii="Courier New" w:hAnsi="Courier New" w:cs="Courier New" w:hint="default"/>
      </w:rPr>
    </w:lvl>
    <w:lvl w:ilvl="5" w:tplc="BC98CB78">
      <w:start w:val="1"/>
      <w:numFmt w:val="bullet"/>
      <w:lvlText w:val=""/>
      <w:lvlJc w:val="left"/>
      <w:pPr>
        <w:ind w:left="2400" w:hanging="400"/>
      </w:pPr>
      <w:rPr>
        <w:rFonts w:ascii="Wingdings" w:hAnsi="Wingdings" w:hint="default"/>
      </w:r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9C1C0C"/>
    <w:multiLevelType w:val="hybridMultilevel"/>
    <w:tmpl w:val="3FE0CF3C"/>
    <w:lvl w:ilvl="0" w:tplc="64B27B5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nsid w:val="610B2439"/>
    <w:multiLevelType w:val="hybridMultilevel"/>
    <w:tmpl w:val="E89667C2"/>
    <w:lvl w:ilvl="0" w:tplc="10F6E93A">
      <w:start w:val="1"/>
      <w:numFmt w:val="upperLetter"/>
      <w:pStyle w:val="STitle"/>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616768F8"/>
    <w:multiLevelType w:val="hybridMultilevel"/>
    <w:tmpl w:val="91088D5C"/>
    <w:lvl w:ilvl="0" w:tplc="041D0001">
      <w:start w:val="1"/>
      <w:numFmt w:val="bullet"/>
      <w:lvlText w:val=""/>
      <w:lvlJc w:val="left"/>
      <w:pPr>
        <w:ind w:left="220" w:hanging="360"/>
      </w:pPr>
      <w:rPr>
        <w:rFonts w:ascii="Symbol" w:hAnsi="Symbol" w:hint="default"/>
      </w:rPr>
    </w:lvl>
    <w:lvl w:ilvl="1" w:tplc="5C6C2CFC">
      <w:numFmt w:val="bullet"/>
      <w:lvlText w:val="-"/>
      <w:lvlJc w:val="left"/>
      <w:pPr>
        <w:ind w:left="940" w:hanging="360"/>
      </w:pPr>
      <w:rPr>
        <w:rFonts w:ascii="Times New Roman" w:eastAsia="Times New Roman" w:hAnsi="Times New Roman" w:cs="Times New Roman" w:hint="default"/>
      </w:rPr>
    </w:lvl>
    <w:lvl w:ilvl="2" w:tplc="041D0005">
      <w:start w:val="1"/>
      <w:numFmt w:val="bullet"/>
      <w:lvlText w:val=""/>
      <w:lvlJc w:val="left"/>
      <w:pPr>
        <w:ind w:left="1660" w:hanging="360"/>
      </w:pPr>
      <w:rPr>
        <w:rFonts w:ascii="Wingdings" w:hAnsi="Wingdings" w:hint="default"/>
      </w:rPr>
    </w:lvl>
    <w:lvl w:ilvl="3" w:tplc="041D0001" w:tentative="1">
      <w:start w:val="1"/>
      <w:numFmt w:val="bullet"/>
      <w:lvlText w:val=""/>
      <w:lvlJc w:val="left"/>
      <w:pPr>
        <w:ind w:left="2380" w:hanging="360"/>
      </w:pPr>
      <w:rPr>
        <w:rFonts w:ascii="Symbol" w:hAnsi="Symbol" w:hint="default"/>
      </w:rPr>
    </w:lvl>
    <w:lvl w:ilvl="4" w:tplc="041D0003" w:tentative="1">
      <w:start w:val="1"/>
      <w:numFmt w:val="bullet"/>
      <w:lvlText w:val="o"/>
      <w:lvlJc w:val="left"/>
      <w:pPr>
        <w:ind w:left="3100" w:hanging="360"/>
      </w:pPr>
      <w:rPr>
        <w:rFonts w:ascii="Courier New" w:hAnsi="Courier New" w:cs="Courier New" w:hint="default"/>
      </w:rPr>
    </w:lvl>
    <w:lvl w:ilvl="5" w:tplc="041D0005" w:tentative="1">
      <w:start w:val="1"/>
      <w:numFmt w:val="bullet"/>
      <w:lvlText w:val=""/>
      <w:lvlJc w:val="left"/>
      <w:pPr>
        <w:ind w:left="3820" w:hanging="360"/>
      </w:pPr>
      <w:rPr>
        <w:rFonts w:ascii="Wingdings" w:hAnsi="Wingdings" w:hint="default"/>
      </w:rPr>
    </w:lvl>
    <w:lvl w:ilvl="6" w:tplc="041D0001" w:tentative="1">
      <w:start w:val="1"/>
      <w:numFmt w:val="bullet"/>
      <w:lvlText w:val=""/>
      <w:lvlJc w:val="left"/>
      <w:pPr>
        <w:ind w:left="4540" w:hanging="360"/>
      </w:pPr>
      <w:rPr>
        <w:rFonts w:ascii="Symbol" w:hAnsi="Symbol" w:hint="default"/>
      </w:rPr>
    </w:lvl>
    <w:lvl w:ilvl="7" w:tplc="041D0003" w:tentative="1">
      <w:start w:val="1"/>
      <w:numFmt w:val="bullet"/>
      <w:lvlText w:val="o"/>
      <w:lvlJc w:val="left"/>
      <w:pPr>
        <w:ind w:left="5260" w:hanging="360"/>
      </w:pPr>
      <w:rPr>
        <w:rFonts w:ascii="Courier New" w:hAnsi="Courier New" w:cs="Courier New" w:hint="default"/>
      </w:rPr>
    </w:lvl>
    <w:lvl w:ilvl="8" w:tplc="041D0005" w:tentative="1">
      <w:start w:val="1"/>
      <w:numFmt w:val="bullet"/>
      <w:lvlText w:val=""/>
      <w:lvlJc w:val="left"/>
      <w:pPr>
        <w:ind w:left="5980" w:hanging="360"/>
      </w:pPr>
      <w:rPr>
        <w:rFonts w:ascii="Wingdings" w:hAnsi="Wingdings" w:hint="default"/>
      </w:rPr>
    </w:lvl>
  </w:abstractNum>
  <w:abstractNum w:abstractNumId="13">
    <w:nsid w:val="63AE5ADA"/>
    <w:multiLevelType w:val="hybridMultilevel"/>
    <w:tmpl w:val="16229FB2"/>
    <w:lvl w:ilvl="0" w:tplc="E6D62F84">
      <w:start w:val="1"/>
      <w:numFmt w:val="decimal"/>
      <w:pStyle w:val="bullet"/>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4"/>
  </w:num>
  <w:num w:numId="2">
    <w:abstractNumId w:val="2"/>
  </w:num>
  <w:num w:numId="3">
    <w:abstractNumId w:val="6"/>
  </w:num>
  <w:num w:numId="4">
    <w:abstractNumId w:val="4"/>
  </w:num>
  <w:num w:numId="5">
    <w:abstractNumId w:val="10"/>
  </w:num>
  <w:num w:numId="6">
    <w:abstractNumId w:val="11"/>
  </w:num>
  <w:num w:numId="7">
    <w:abstractNumId w:val="1"/>
  </w:num>
  <w:num w:numId="8">
    <w:abstractNumId w:val="13"/>
  </w:num>
  <w:num w:numId="9">
    <w:abstractNumId w:val="0"/>
  </w:num>
  <w:num w:numId="10">
    <w:abstractNumId w:val="10"/>
  </w:num>
  <w:num w:numId="11">
    <w:abstractNumId w:val="3"/>
  </w:num>
  <w:num w:numId="12">
    <w:abstractNumId w:val="12"/>
  </w:num>
  <w:num w:numId="13">
    <w:abstractNumId w:val="9"/>
  </w:num>
  <w:num w:numId="14">
    <w:abstractNumId w:val="8"/>
  </w:num>
  <w:num w:numId="15">
    <w:abstractNumId w:val="5"/>
  </w:num>
  <w:num w:numId="16">
    <w:abstractNumId w:val="7"/>
  </w:num>
  <w:num w:numId="17">
    <w:abstractNumId w:val="10"/>
  </w:num>
  <w:num w:numId="18">
    <w:abstractNumId w:val="10"/>
  </w:num>
  <w:num w:numId="19">
    <w:abstractNumId w:val="4"/>
  </w:num>
  <w:num w:numId="20">
    <w:abstractNumId w:val="4"/>
  </w:num>
  <w:num w:numId="21">
    <w:abstractNumId w:val="4"/>
  </w:num>
  <w:num w:numId="22">
    <w:abstractNumId w:val="4"/>
  </w:num>
  <w:num w:numId="23">
    <w:abstractNumId w:val="4"/>
  </w:num>
  <w:num w:numId="2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E79"/>
    <w:rsid w:val="0000127E"/>
    <w:rsid w:val="00002148"/>
    <w:rsid w:val="00002C8E"/>
    <w:rsid w:val="00002E3E"/>
    <w:rsid w:val="0000318A"/>
    <w:rsid w:val="0000374B"/>
    <w:rsid w:val="00003BCB"/>
    <w:rsid w:val="000044CF"/>
    <w:rsid w:val="00004AC2"/>
    <w:rsid w:val="00005297"/>
    <w:rsid w:val="00005A6B"/>
    <w:rsid w:val="00005AAF"/>
    <w:rsid w:val="00005BB2"/>
    <w:rsid w:val="00006605"/>
    <w:rsid w:val="00006F56"/>
    <w:rsid w:val="000071C3"/>
    <w:rsid w:val="00007727"/>
    <w:rsid w:val="00007F71"/>
    <w:rsid w:val="0001019D"/>
    <w:rsid w:val="000103B9"/>
    <w:rsid w:val="00010446"/>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3C1C"/>
    <w:rsid w:val="0001419C"/>
    <w:rsid w:val="00015228"/>
    <w:rsid w:val="0001527C"/>
    <w:rsid w:val="000153FB"/>
    <w:rsid w:val="00015689"/>
    <w:rsid w:val="00015CB5"/>
    <w:rsid w:val="0001662B"/>
    <w:rsid w:val="000166CD"/>
    <w:rsid w:val="00016B06"/>
    <w:rsid w:val="00016F42"/>
    <w:rsid w:val="00017316"/>
    <w:rsid w:val="0001738D"/>
    <w:rsid w:val="00017861"/>
    <w:rsid w:val="0001799F"/>
    <w:rsid w:val="00017B23"/>
    <w:rsid w:val="0002015C"/>
    <w:rsid w:val="00020381"/>
    <w:rsid w:val="000203A6"/>
    <w:rsid w:val="0002141E"/>
    <w:rsid w:val="0002154C"/>
    <w:rsid w:val="00021A12"/>
    <w:rsid w:val="00021CF8"/>
    <w:rsid w:val="0002220F"/>
    <w:rsid w:val="00022592"/>
    <w:rsid w:val="000227D0"/>
    <w:rsid w:val="00022B67"/>
    <w:rsid w:val="000234FA"/>
    <w:rsid w:val="00023686"/>
    <w:rsid w:val="00023BB8"/>
    <w:rsid w:val="00024BCF"/>
    <w:rsid w:val="00024DD0"/>
    <w:rsid w:val="00025352"/>
    <w:rsid w:val="000258B7"/>
    <w:rsid w:val="00025BD2"/>
    <w:rsid w:val="00026015"/>
    <w:rsid w:val="00026A2E"/>
    <w:rsid w:val="00026B5A"/>
    <w:rsid w:val="000278C9"/>
    <w:rsid w:val="00027AEA"/>
    <w:rsid w:val="00027D5A"/>
    <w:rsid w:val="00030298"/>
    <w:rsid w:val="00031028"/>
    <w:rsid w:val="00031654"/>
    <w:rsid w:val="00031838"/>
    <w:rsid w:val="00031B83"/>
    <w:rsid w:val="00031B95"/>
    <w:rsid w:val="000322B0"/>
    <w:rsid w:val="00033221"/>
    <w:rsid w:val="000339FA"/>
    <w:rsid w:val="00033C66"/>
    <w:rsid w:val="00033CEA"/>
    <w:rsid w:val="00033ED5"/>
    <w:rsid w:val="00034374"/>
    <w:rsid w:val="00034A2A"/>
    <w:rsid w:val="00035534"/>
    <w:rsid w:val="000356A2"/>
    <w:rsid w:val="0003589D"/>
    <w:rsid w:val="000360F0"/>
    <w:rsid w:val="00036430"/>
    <w:rsid w:val="0003644C"/>
    <w:rsid w:val="00036DA6"/>
    <w:rsid w:val="00037E9F"/>
    <w:rsid w:val="00040293"/>
    <w:rsid w:val="0004040E"/>
    <w:rsid w:val="00040738"/>
    <w:rsid w:val="000408F0"/>
    <w:rsid w:val="00040A50"/>
    <w:rsid w:val="00040CFC"/>
    <w:rsid w:val="000416C6"/>
    <w:rsid w:val="000418D2"/>
    <w:rsid w:val="00041EDF"/>
    <w:rsid w:val="000422A3"/>
    <w:rsid w:val="00042975"/>
    <w:rsid w:val="00042AA0"/>
    <w:rsid w:val="00042B86"/>
    <w:rsid w:val="00042E1D"/>
    <w:rsid w:val="00043206"/>
    <w:rsid w:val="000432C4"/>
    <w:rsid w:val="000441B3"/>
    <w:rsid w:val="00044227"/>
    <w:rsid w:val="00044B29"/>
    <w:rsid w:val="00044D5F"/>
    <w:rsid w:val="00044F89"/>
    <w:rsid w:val="00045EF8"/>
    <w:rsid w:val="00046600"/>
    <w:rsid w:val="000469AF"/>
    <w:rsid w:val="00046A2B"/>
    <w:rsid w:val="00046DEE"/>
    <w:rsid w:val="00046FDA"/>
    <w:rsid w:val="0004706D"/>
    <w:rsid w:val="00047322"/>
    <w:rsid w:val="00050098"/>
    <w:rsid w:val="00050CC8"/>
    <w:rsid w:val="00051990"/>
    <w:rsid w:val="00051A8C"/>
    <w:rsid w:val="00051F57"/>
    <w:rsid w:val="00052457"/>
    <w:rsid w:val="00052826"/>
    <w:rsid w:val="000528FD"/>
    <w:rsid w:val="00052D37"/>
    <w:rsid w:val="00052ECE"/>
    <w:rsid w:val="000530EC"/>
    <w:rsid w:val="00053154"/>
    <w:rsid w:val="000537D9"/>
    <w:rsid w:val="000539A9"/>
    <w:rsid w:val="00053E00"/>
    <w:rsid w:val="00053E02"/>
    <w:rsid w:val="00054578"/>
    <w:rsid w:val="0005461E"/>
    <w:rsid w:val="00055060"/>
    <w:rsid w:val="00055105"/>
    <w:rsid w:val="000552EF"/>
    <w:rsid w:val="00055BAB"/>
    <w:rsid w:val="00055C7F"/>
    <w:rsid w:val="00055EF9"/>
    <w:rsid w:val="00056224"/>
    <w:rsid w:val="000570EE"/>
    <w:rsid w:val="000573CE"/>
    <w:rsid w:val="0005771D"/>
    <w:rsid w:val="000577CB"/>
    <w:rsid w:val="000579FD"/>
    <w:rsid w:val="000602BA"/>
    <w:rsid w:val="00060510"/>
    <w:rsid w:val="00060CD8"/>
    <w:rsid w:val="00060F15"/>
    <w:rsid w:val="000610AD"/>
    <w:rsid w:val="00061267"/>
    <w:rsid w:val="000612A3"/>
    <w:rsid w:val="00061401"/>
    <w:rsid w:val="0006155B"/>
    <w:rsid w:val="00062224"/>
    <w:rsid w:val="00062861"/>
    <w:rsid w:val="000628F5"/>
    <w:rsid w:val="00062961"/>
    <w:rsid w:val="00062A40"/>
    <w:rsid w:val="00062AA9"/>
    <w:rsid w:val="00062B06"/>
    <w:rsid w:val="00062EE8"/>
    <w:rsid w:val="00062FD5"/>
    <w:rsid w:val="00063162"/>
    <w:rsid w:val="00063526"/>
    <w:rsid w:val="0006359F"/>
    <w:rsid w:val="00064140"/>
    <w:rsid w:val="000651FE"/>
    <w:rsid w:val="00065512"/>
    <w:rsid w:val="000655DF"/>
    <w:rsid w:val="000659C8"/>
    <w:rsid w:val="000659FF"/>
    <w:rsid w:val="0006620E"/>
    <w:rsid w:val="00066413"/>
    <w:rsid w:val="0006714C"/>
    <w:rsid w:val="000671FB"/>
    <w:rsid w:val="000674DE"/>
    <w:rsid w:val="0006753B"/>
    <w:rsid w:val="0006792B"/>
    <w:rsid w:val="00070193"/>
    <w:rsid w:val="00070454"/>
    <w:rsid w:val="00070464"/>
    <w:rsid w:val="0007055E"/>
    <w:rsid w:val="0007063F"/>
    <w:rsid w:val="00070B71"/>
    <w:rsid w:val="00070DDD"/>
    <w:rsid w:val="0007116D"/>
    <w:rsid w:val="000715CF"/>
    <w:rsid w:val="0007170A"/>
    <w:rsid w:val="00071815"/>
    <w:rsid w:val="000719BC"/>
    <w:rsid w:val="00071BBA"/>
    <w:rsid w:val="00071E84"/>
    <w:rsid w:val="00071FD2"/>
    <w:rsid w:val="0007229C"/>
    <w:rsid w:val="000726E7"/>
    <w:rsid w:val="000726F5"/>
    <w:rsid w:val="0007286F"/>
    <w:rsid w:val="00072E1A"/>
    <w:rsid w:val="000734F8"/>
    <w:rsid w:val="00073E3B"/>
    <w:rsid w:val="000747B6"/>
    <w:rsid w:val="0007497F"/>
    <w:rsid w:val="00074AB8"/>
    <w:rsid w:val="00074B3A"/>
    <w:rsid w:val="00074B5E"/>
    <w:rsid w:val="000754C8"/>
    <w:rsid w:val="000757D8"/>
    <w:rsid w:val="0007582F"/>
    <w:rsid w:val="0007585A"/>
    <w:rsid w:val="00075CB2"/>
    <w:rsid w:val="00075F0C"/>
    <w:rsid w:val="00076342"/>
    <w:rsid w:val="000767CE"/>
    <w:rsid w:val="00076AB0"/>
    <w:rsid w:val="00076B16"/>
    <w:rsid w:val="00076B4D"/>
    <w:rsid w:val="00076BBA"/>
    <w:rsid w:val="0007763B"/>
    <w:rsid w:val="00077939"/>
    <w:rsid w:val="00077E0C"/>
    <w:rsid w:val="00077E8C"/>
    <w:rsid w:val="00077F49"/>
    <w:rsid w:val="00080212"/>
    <w:rsid w:val="00080D7B"/>
    <w:rsid w:val="00080F82"/>
    <w:rsid w:val="00081D2B"/>
    <w:rsid w:val="00081D4B"/>
    <w:rsid w:val="0008206D"/>
    <w:rsid w:val="00082084"/>
    <w:rsid w:val="00082161"/>
    <w:rsid w:val="00082CE0"/>
    <w:rsid w:val="00083961"/>
    <w:rsid w:val="00083F3B"/>
    <w:rsid w:val="0008476F"/>
    <w:rsid w:val="00084ECD"/>
    <w:rsid w:val="00085132"/>
    <w:rsid w:val="00085BF9"/>
    <w:rsid w:val="00085DC3"/>
    <w:rsid w:val="000860D8"/>
    <w:rsid w:val="000871B0"/>
    <w:rsid w:val="00087E4E"/>
    <w:rsid w:val="000901A2"/>
    <w:rsid w:val="00090AAE"/>
    <w:rsid w:val="00090D07"/>
    <w:rsid w:val="00090E54"/>
    <w:rsid w:val="00091077"/>
    <w:rsid w:val="000910EE"/>
    <w:rsid w:val="0009180F"/>
    <w:rsid w:val="00091824"/>
    <w:rsid w:val="000918D0"/>
    <w:rsid w:val="00091CEF"/>
    <w:rsid w:val="00091E9A"/>
    <w:rsid w:val="000929FB"/>
    <w:rsid w:val="00092CC3"/>
    <w:rsid w:val="00093D18"/>
    <w:rsid w:val="000941F4"/>
    <w:rsid w:val="00094FAD"/>
    <w:rsid w:val="00095000"/>
    <w:rsid w:val="00095079"/>
    <w:rsid w:val="0009515F"/>
    <w:rsid w:val="0009535C"/>
    <w:rsid w:val="00095BF5"/>
    <w:rsid w:val="000962F7"/>
    <w:rsid w:val="000967B3"/>
    <w:rsid w:val="00096832"/>
    <w:rsid w:val="000970DD"/>
    <w:rsid w:val="000972D3"/>
    <w:rsid w:val="00097708"/>
    <w:rsid w:val="000977CB"/>
    <w:rsid w:val="00097978"/>
    <w:rsid w:val="00097E31"/>
    <w:rsid w:val="000A013D"/>
    <w:rsid w:val="000A02DB"/>
    <w:rsid w:val="000A049C"/>
    <w:rsid w:val="000A09ED"/>
    <w:rsid w:val="000A0AD7"/>
    <w:rsid w:val="000A0EEB"/>
    <w:rsid w:val="000A337A"/>
    <w:rsid w:val="000A39C9"/>
    <w:rsid w:val="000A3CB8"/>
    <w:rsid w:val="000A3E19"/>
    <w:rsid w:val="000A3F6D"/>
    <w:rsid w:val="000A4550"/>
    <w:rsid w:val="000A48E2"/>
    <w:rsid w:val="000A495F"/>
    <w:rsid w:val="000A4C94"/>
    <w:rsid w:val="000A4F85"/>
    <w:rsid w:val="000A5390"/>
    <w:rsid w:val="000A6022"/>
    <w:rsid w:val="000A6110"/>
    <w:rsid w:val="000A6181"/>
    <w:rsid w:val="000A664A"/>
    <w:rsid w:val="000A682E"/>
    <w:rsid w:val="000A7344"/>
    <w:rsid w:val="000A7582"/>
    <w:rsid w:val="000A7E8F"/>
    <w:rsid w:val="000B00C1"/>
    <w:rsid w:val="000B0804"/>
    <w:rsid w:val="000B0E82"/>
    <w:rsid w:val="000B1172"/>
    <w:rsid w:val="000B1255"/>
    <w:rsid w:val="000B1382"/>
    <w:rsid w:val="000B13D9"/>
    <w:rsid w:val="000B1495"/>
    <w:rsid w:val="000B197D"/>
    <w:rsid w:val="000B2225"/>
    <w:rsid w:val="000B2A7E"/>
    <w:rsid w:val="000B2B6A"/>
    <w:rsid w:val="000B30BD"/>
    <w:rsid w:val="000B321E"/>
    <w:rsid w:val="000B33E8"/>
    <w:rsid w:val="000B3608"/>
    <w:rsid w:val="000B3B97"/>
    <w:rsid w:val="000B3E82"/>
    <w:rsid w:val="000B43E8"/>
    <w:rsid w:val="000B44B4"/>
    <w:rsid w:val="000B4560"/>
    <w:rsid w:val="000B4786"/>
    <w:rsid w:val="000B480B"/>
    <w:rsid w:val="000B4878"/>
    <w:rsid w:val="000B519A"/>
    <w:rsid w:val="000B5301"/>
    <w:rsid w:val="000B53C8"/>
    <w:rsid w:val="000B5559"/>
    <w:rsid w:val="000B5AF4"/>
    <w:rsid w:val="000B5E79"/>
    <w:rsid w:val="000B5EA9"/>
    <w:rsid w:val="000B6021"/>
    <w:rsid w:val="000B6103"/>
    <w:rsid w:val="000B62FB"/>
    <w:rsid w:val="000B648E"/>
    <w:rsid w:val="000B68BA"/>
    <w:rsid w:val="000B6F8F"/>
    <w:rsid w:val="000B73E0"/>
    <w:rsid w:val="000B7836"/>
    <w:rsid w:val="000B78ED"/>
    <w:rsid w:val="000B7DD6"/>
    <w:rsid w:val="000B7E33"/>
    <w:rsid w:val="000B7E4F"/>
    <w:rsid w:val="000B7F08"/>
    <w:rsid w:val="000B7F7A"/>
    <w:rsid w:val="000C010F"/>
    <w:rsid w:val="000C0800"/>
    <w:rsid w:val="000C12B4"/>
    <w:rsid w:val="000C1346"/>
    <w:rsid w:val="000C14F2"/>
    <w:rsid w:val="000C1518"/>
    <w:rsid w:val="000C2482"/>
    <w:rsid w:val="000C29D9"/>
    <w:rsid w:val="000C2B46"/>
    <w:rsid w:val="000C2CB8"/>
    <w:rsid w:val="000C302B"/>
    <w:rsid w:val="000C312D"/>
    <w:rsid w:val="000C336C"/>
    <w:rsid w:val="000C359E"/>
    <w:rsid w:val="000C391A"/>
    <w:rsid w:val="000C3C93"/>
    <w:rsid w:val="000C4816"/>
    <w:rsid w:val="000C4859"/>
    <w:rsid w:val="000C4D01"/>
    <w:rsid w:val="000C4DA6"/>
    <w:rsid w:val="000C50CF"/>
    <w:rsid w:val="000C52BC"/>
    <w:rsid w:val="000C5350"/>
    <w:rsid w:val="000C564C"/>
    <w:rsid w:val="000C5CDC"/>
    <w:rsid w:val="000C5F58"/>
    <w:rsid w:val="000C5F9C"/>
    <w:rsid w:val="000C616B"/>
    <w:rsid w:val="000C61B4"/>
    <w:rsid w:val="000C6321"/>
    <w:rsid w:val="000C7149"/>
    <w:rsid w:val="000C77C4"/>
    <w:rsid w:val="000C7AE1"/>
    <w:rsid w:val="000C7C74"/>
    <w:rsid w:val="000C7DA9"/>
    <w:rsid w:val="000D0216"/>
    <w:rsid w:val="000D041A"/>
    <w:rsid w:val="000D080A"/>
    <w:rsid w:val="000D085E"/>
    <w:rsid w:val="000D1653"/>
    <w:rsid w:val="000D1989"/>
    <w:rsid w:val="000D1AE2"/>
    <w:rsid w:val="000D2338"/>
    <w:rsid w:val="000D2E12"/>
    <w:rsid w:val="000D35FF"/>
    <w:rsid w:val="000D36F8"/>
    <w:rsid w:val="000D38B5"/>
    <w:rsid w:val="000D41C4"/>
    <w:rsid w:val="000D4246"/>
    <w:rsid w:val="000D4785"/>
    <w:rsid w:val="000D4A8F"/>
    <w:rsid w:val="000D4DE4"/>
    <w:rsid w:val="000D5729"/>
    <w:rsid w:val="000D6201"/>
    <w:rsid w:val="000D622F"/>
    <w:rsid w:val="000D6362"/>
    <w:rsid w:val="000D6597"/>
    <w:rsid w:val="000D65F0"/>
    <w:rsid w:val="000D69F6"/>
    <w:rsid w:val="000D6C08"/>
    <w:rsid w:val="000D70FE"/>
    <w:rsid w:val="000D7B69"/>
    <w:rsid w:val="000D7D0E"/>
    <w:rsid w:val="000D7D43"/>
    <w:rsid w:val="000D7D88"/>
    <w:rsid w:val="000D7E4D"/>
    <w:rsid w:val="000D7F5F"/>
    <w:rsid w:val="000E052D"/>
    <w:rsid w:val="000E0C80"/>
    <w:rsid w:val="000E0D20"/>
    <w:rsid w:val="000E0D2B"/>
    <w:rsid w:val="000E12EA"/>
    <w:rsid w:val="000E173E"/>
    <w:rsid w:val="000E1DAB"/>
    <w:rsid w:val="000E1F54"/>
    <w:rsid w:val="000E2124"/>
    <w:rsid w:val="000E2356"/>
    <w:rsid w:val="000E2358"/>
    <w:rsid w:val="000E3045"/>
    <w:rsid w:val="000E32B1"/>
    <w:rsid w:val="000E34B7"/>
    <w:rsid w:val="000E3542"/>
    <w:rsid w:val="000E3694"/>
    <w:rsid w:val="000E37BF"/>
    <w:rsid w:val="000E3842"/>
    <w:rsid w:val="000E3859"/>
    <w:rsid w:val="000E3A5D"/>
    <w:rsid w:val="000E413B"/>
    <w:rsid w:val="000E463A"/>
    <w:rsid w:val="000E4844"/>
    <w:rsid w:val="000E48AC"/>
    <w:rsid w:val="000E4DBC"/>
    <w:rsid w:val="000E55BE"/>
    <w:rsid w:val="000E5668"/>
    <w:rsid w:val="000E5ABD"/>
    <w:rsid w:val="000E5B23"/>
    <w:rsid w:val="000E5B8B"/>
    <w:rsid w:val="000E5C8E"/>
    <w:rsid w:val="000E5F3F"/>
    <w:rsid w:val="000E6434"/>
    <w:rsid w:val="000E6468"/>
    <w:rsid w:val="000E6698"/>
    <w:rsid w:val="000E6960"/>
    <w:rsid w:val="000E6BAD"/>
    <w:rsid w:val="000E6E7D"/>
    <w:rsid w:val="000E7376"/>
    <w:rsid w:val="000E74E4"/>
    <w:rsid w:val="000E7D80"/>
    <w:rsid w:val="000F03AC"/>
    <w:rsid w:val="000F05F1"/>
    <w:rsid w:val="000F0BF5"/>
    <w:rsid w:val="000F0CEE"/>
    <w:rsid w:val="000F0D9B"/>
    <w:rsid w:val="000F151A"/>
    <w:rsid w:val="000F1C4A"/>
    <w:rsid w:val="000F1C7F"/>
    <w:rsid w:val="000F1ED8"/>
    <w:rsid w:val="000F1FDE"/>
    <w:rsid w:val="000F229E"/>
    <w:rsid w:val="000F2393"/>
    <w:rsid w:val="000F277C"/>
    <w:rsid w:val="000F3707"/>
    <w:rsid w:val="000F386C"/>
    <w:rsid w:val="000F446C"/>
    <w:rsid w:val="000F4BF3"/>
    <w:rsid w:val="000F4EC1"/>
    <w:rsid w:val="000F5303"/>
    <w:rsid w:val="000F5BC1"/>
    <w:rsid w:val="000F5FFD"/>
    <w:rsid w:val="000F6004"/>
    <w:rsid w:val="000F635A"/>
    <w:rsid w:val="000F6517"/>
    <w:rsid w:val="000F66B8"/>
    <w:rsid w:val="000F6A4D"/>
    <w:rsid w:val="000F6C81"/>
    <w:rsid w:val="000F7099"/>
    <w:rsid w:val="000F7468"/>
    <w:rsid w:val="000F74D0"/>
    <w:rsid w:val="000F7660"/>
    <w:rsid w:val="000F768D"/>
    <w:rsid w:val="000F7F52"/>
    <w:rsid w:val="00100C84"/>
    <w:rsid w:val="00100CB2"/>
    <w:rsid w:val="001012A4"/>
    <w:rsid w:val="001015A3"/>
    <w:rsid w:val="001017FD"/>
    <w:rsid w:val="00101C92"/>
    <w:rsid w:val="00101DB3"/>
    <w:rsid w:val="00102058"/>
    <w:rsid w:val="001020E8"/>
    <w:rsid w:val="00102267"/>
    <w:rsid w:val="001024D3"/>
    <w:rsid w:val="00102B9C"/>
    <w:rsid w:val="00102CF4"/>
    <w:rsid w:val="00102EE3"/>
    <w:rsid w:val="0010307C"/>
    <w:rsid w:val="00103142"/>
    <w:rsid w:val="001031CE"/>
    <w:rsid w:val="001038C9"/>
    <w:rsid w:val="00103AF5"/>
    <w:rsid w:val="00103E67"/>
    <w:rsid w:val="00103EC3"/>
    <w:rsid w:val="0010430D"/>
    <w:rsid w:val="00104336"/>
    <w:rsid w:val="0010480E"/>
    <w:rsid w:val="00104A1C"/>
    <w:rsid w:val="00104A27"/>
    <w:rsid w:val="001052A9"/>
    <w:rsid w:val="001053E1"/>
    <w:rsid w:val="001055BE"/>
    <w:rsid w:val="0010562C"/>
    <w:rsid w:val="00105DFE"/>
    <w:rsid w:val="00105E44"/>
    <w:rsid w:val="00105F63"/>
    <w:rsid w:val="00105F7B"/>
    <w:rsid w:val="001062FE"/>
    <w:rsid w:val="00107005"/>
    <w:rsid w:val="0010783A"/>
    <w:rsid w:val="00107B24"/>
    <w:rsid w:val="00107BDF"/>
    <w:rsid w:val="00107C06"/>
    <w:rsid w:val="00107CE2"/>
    <w:rsid w:val="00110252"/>
    <w:rsid w:val="00110516"/>
    <w:rsid w:val="00110D35"/>
    <w:rsid w:val="001116AB"/>
    <w:rsid w:val="00111725"/>
    <w:rsid w:val="001117C2"/>
    <w:rsid w:val="00111CA8"/>
    <w:rsid w:val="00111DFA"/>
    <w:rsid w:val="00112306"/>
    <w:rsid w:val="00112938"/>
    <w:rsid w:val="00112E55"/>
    <w:rsid w:val="001134D3"/>
    <w:rsid w:val="001135C5"/>
    <w:rsid w:val="00113708"/>
    <w:rsid w:val="00113A33"/>
    <w:rsid w:val="00113BAE"/>
    <w:rsid w:val="00114267"/>
    <w:rsid w:val="001148A8"/>
    <w:rsid w:val="00114E22"/>
    <w:rsid w:val="001154A9"/>
    <w:rsid w:val="00115740"/>
    <w:rsid w:val="00115D1F"/>
    <w:rsid w:val="00115D3A"/>
    <w:rsid w:val="0011644F"/>
    <w:rsid w:val="001168B0"/>
    <w:rsid w:val="00116ABF"/>
    <w:rsid w:val="00116C6F"/>
    <w:rsid w:val="00117122"/>
    <w:rsid w:val="0011757A"/>
    <w:rsid w:val="00117D0A"/>
    <w:rsid w:val="00117F02"/>
    <w:rsid w:val="001201DD"/>
    <w:rsid w:val="00120BB3"/>
    <w:rsid w:val="00121006"/>
    <w:rsid w:val="00121285"/>
    <w:rsid w:val="00121897"/>
    <w:rsid w:val="00121A7F"/>
    <w:rsid w:val="00121B48"/>
    <w:rsid w:val="001224F3"/>
    <w:rsid w:val="001229A7"/>
    <w:rsid w:val="00122CFB"/>
    <w:rsid w:val="00122D5B"/>
    <w:rsid w:val="00123915"/>
    <w:rsid w:val="00123957"/>
    <w:rsid w:val="00123C22"/>
    <w:rsid w:val="00124954"/>
    <w:rsid w:val="00124D94"/>
    <w:rsid w:val="00125074"/>
    <w:rsid w:val="00125128"/>
    <w:rsid w:val="001251A9"/>
    <w:rsid w:val="001251D1"/>
    <w:rsid w:val="00125FB5"/>
    <w:rsid w:val="00126164"/>
    <w:rsid w:val="00126299"/>
    <w:rsid w:val="001262FB"/>
    <w:rsid w:val="00126E0A"/>
    <w:rsid w:val="001270B7"/>
    <w:rsid w:val="001277D6"/>
    <w:rsid w:val="001301F8"/>
    <w:rsid w:val="00130274"/>
    <w:rsid w:val="0013045A"/>
    <w:rsid w:val="00130F73"/>
    <w:rsid w:val="001315FB"/>
    <w:rsid w:val="001319BC"/>
    <w:rsid w:val="00131A1D"/>
    <w:rsid w:val="001321F8"/>
    <w:rsid w:val="00132202"/>
    <w:rsid w:val="0013295B"/>
    <w:rsid w:val="00132978"/>
    <w:rsid w:val="001332DD"/>
    <w:rsid w:val="00133BFE"/>
    <w:rsid w:val="00133D6C"/>
    <w:rsid w:val="00133EA2"/>
    <w:rsid w:val="00134048"/>
    <w:rsid w:val="00134745"/>
    <w:rsid w:val="00134B72"/>
    <w:rsid w:val="00134CE6"/>
    <w:rsid w:val="0013524D"/>
    <w:rsid w:val="00135870"/>
    <w:rsid w:val="00135B14"/>
    <w:rsid w:val="00135EC2"/>
    <w:rsid w:val="00136712"/>
    <w:rsid w:val="001367E6"/>
    <w:rsid w:val="0013694D"/>
    <w:rsid w:val="001372FB"/>
    <w:rsid w:val="001373D0"/>
    <w:rsid w:val="00137995"/>
    <w:rsid w:val="00137A93"/>
    <w:rsid w:val="00137BE4"/>
    <w:rsid w:val="00140CF3"/>
    <w:rsid w:val="00140D1C"/>
    <w:rsid w:val="00140D8C"/>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A27"/>
    <w:rsid w:val="00145B25"/>
    <w:rsid w:val="00145D58"/>
    <w:rsid w:val="00145DA8"/>
    <w:rsid w:val="00145DD6"/>
    <w:rsid w:val="001462A8"/>
    <w:rsid w:val="0014744B"/>
    <w:rsid w:val="001478DB"/>
    <w:rsid w:val="00150924"/>
    <w:rsid w:val="00150A42"/>
    <w:rsid w:val="00150D83"/>
    <w:rsid w:val="00151353"/>
    <w:rsid w:val="00151401"/>
    <w:rsid w:val="001521A2"/>
    <w:rsid w:val="001524B2"/>
    <w:rsid w:val="00152587"/>
    <w:rsid w:val="00152848"/>
    <w:rsid w:val="00152A4D"/>
    <w:rsid w:val="00152C02"/>
    <w:rsid w:val="00152FC1"/>
    <w:rsid w:val="00153A53"/>
    <w:rsid w:val="0015457C"/>
    <w:rsid w:val="001549C0"/>
    <w:rsid w:val="00154DF5"/>
    <w:rsid w:val="001555F2"/>
    <w:rsid w:val="0015588F"/>
    <w:rsid w:val="00155C05"/>
    <w:rsid w:val="00156323"/>
    <w:rsid w:val="001566C2"/>
    <w:rsid w:val="001569BE"/>
    <w:rsid w:val="00156CED"/>
    <w:rsid w:val="00157025"/>
    <w:rsid w:val="001570F9"/>
    <w:rsid w:val="0015757C"/>
    <w:rsid w:val="001578C6"/>
    <w:rsid w:val="00157A49"/>
    <w:rsid w:val="001602F5"/>
    <w:rsid w:val="0016041D"/>
    <w:rsid w:val="00160608"/>
    <w:rsid w:val="00160987"/>
    <w:rsid w:val="001609FA"/>
    <w:rsid w:val="00160A18"/>
    <w:rsid w:val="00160A69"/>
    <w:rsid w:val="00160AD9"/>
    <w:rsid w:val="00161187"/>
    <w:rsid w:val="00161A69"/>
    <w:rsid w:val="00161EEA"/>
    <w:rsid w:val="00162A07"/>
    <w:rsid w:val="00162B91"/>
    <w:rsid w:val="00162D48"/>
    <w:rsid w:val="0016314C"/>
    <w:rsid w:val="00163C8F"/>
    <w:rsid w:val="00163FBD"/>
    <w:rsid w:val="001642C9"/>
    <w:rsid w:val="00164A5E"/>
    <w:rsid w:val="00164A9C"/>
    <w:rsid w:val="00165188"/>
    <w:rsid w:val="001651A9"/>
    <w:rsid w:val="00165335"/>
    <w:rsid w:val="0016558F"/>
    <w:rsid w:val="00165885"/>
    <w:rsid w:val="0016590E"/>
    <w:rsid w:val="00165DB3"/>
    <w:rsid w:val="00165EE5"/>
    <w:rsid w:val="00165F90"/>
    <w:rsid w:val="001664CD"/>
    <w:rsid w:val="00166528"/>
    <w:rsid w:val="00166790"/>
    <w:rsid w:val="001669FB"/>
    <w:rsid w:val="00166BCD"/>
    <w:rsid w:val="00166E46"/>
    <w:rsid w:val="00167055"/>
    <w:rsid w:val="001671D3"/>
    <w:rsid w:val="00167245"/>
    <w:rsid w:val="001679AB"/>
    <w:rsid w:val="00167CA3"/>
    <w:rsid w:val="00167E39"/>
    <w:rsid w:val="0017069F"/>
    <w:rsid w:val="001707CF"/>
    <w:rsid w:val="0017093A"/>
    <w:rsid w:val="00170B34"/>
    <w:rsid w:val="001712D9"/>
    <w:rsid w:val="00171301"/>
    <w:rsid w:val="001717C0"/>
    <w:rsid w:val="001718D4"/>
    <w:rsid w:val="00172AF5"/>
    <w:rsid w:val="00172E4C"/>
    <w:rsid w:val="00172EF3"/>
    <w:rsid w:val="001734B7"/>
    <w:rsid w:val="00173E61"/>
    <w:rsid w:val="001740A1"/>
    <w:rsid w:val="0017425B"/>
    <w:rsid w:val="0017454F"/>
    <w:rsid w:val="001745A9"/>
    <w:rsid w:val="0017490C"/>
    <w:rsid w:val="00174BBF"/>
    <w:rsid w:val="00174CC1"/>
    <w:rsid w:val="001751A7"/>
    <w:rsid w:val="001757CB"/>
    <w:rsid w:val="00176084"/>
    <w:rsid w:val="00176690"/>
    <w:rsid w:val="001767C8"/>
    <w:rsid w:val="00176B3F"/>
    <w:rsid w:val="00177376"/>
    <w:rsid w:val="00177730"/>
    <w:rsid w:val="001778F2"/>
    <w:rsid w:val="00180186"/>
    <w:rsid w:val="00180816"/>
    <w:rsid w:val="00181412"/>
    <w:rsid w:val="00181460"/>
    <w:rsid w:val="00181A0F"/>
    <w:rsid w:val="00181A6D"/>
    <w:rsid w:val="00181CF4"/>
    <w:rsid w:val="00181D3C"/>
    <w:rsid w:val="00181E72"/>
    <w:rsid w:val="00182069"/>
    <w:rsid w:val="001821B6"/>
    <w:rsid w:val="0018222A"/>
    <w:rsid w:val="0018236C"/>
    <w:rsid w:val="001826CA"/>
    <w:rsid w:val="0018274A"/>
    <w:rsid w:val="00182AA0"/>
    <w:rsid w:val="00182BB3"/>
    <w:rsid w:val="00182FFC"/>
    <w:rsid w:val="001838DB"/>
    <w:rsid w:val="00183EA0"/>
    <w:rsid w:val="001840DB"/>
    <w:rsid w:val="0018414A"/>
    <w:rsid w:val="001841DC"/>
    <w:rsid w:val="0018464E"/>
    <w:rsid w:val="00184A09"/>
    <w:rsid w:val="001852B9"/>
    <w:rsid w:val="001852FE"/>
    <w:rsid w:val="00185F88"/>
    <w:rsid w:val="0018614F"/>
    <w:rsid w:val="00186216"/>
    <w:rsid w:val="0018648F"/>
    <w:rsid w:val="00186A97"/>
    <w:rsid w:val="00187246"/>
    <w:rsid w:val="00187273"/>
    <w:rsid w:val="00187308"/>
    <w:rsid w:val="00187370"/>
    <w:rsid w:val="001877C8"/>
    <w:rsid w:val="0018794C"/>
    <w:rsid w:val="001879A0"/>
    <w:rsid w:val="00187B15"/>
    <w:rsid w:val="00187DCF"/>
    <w:rsid w:val="0019003B"/>
    <w:rsid w:val="00190085"/>
    <w:rsid w:val="0019008B"/>
    <w:rsid w:val="001902AD"/>
    <w:rsid w:val="0019044C"/>
    <w:rsid w:val="001905F1"/>
    <w:rsid w:val="00190A4B"/>
    <w:rsid w:val="00190AF5"/>
    <w:rsid w:val="00190D51"/>
    <w:rsid w:val="001913B0"/>
    <w:rsid w:val="001913D8"/>
    <w:rsid w:val="0019140C"/>
    <w:rsid w:val="0019265A"/>
    <w:rsid w:val="00192664"/>
    <w:rsid w:val="00192CE7"/>
    <w:rsid w:val="001930CA"/>
    <w:rsid w:val="0019314E"/>
    <w:rsid w:val="00193807"/>
    <w:rsid w:val="00193AFE"/>
    <w:rsid w:val="00193E15"/>
    <w:rsid w:val="00193E95"/>
    <w:rsid w:val="00193ED5"/>
    <w:rsid w:val="001944A2"/>
    <w:rsid w:val="0019472C"/>
    <w:rsid w:val="00194AEB"/>
    <w:rsid w:val="00194F8B"/>
    <w:rsid w:val="00195147"/>
    <w:rsid w:val="00195514"/>
    <w:rsid w:val="00195895"/>
    <w:rsid w:val="0019599B"/>
    <w:rsid w:val="00195A04"/>
    <w:rsid w:val="00196358"/>
    <w:rsid w:val="00196B8B"/>
    <w:rsid w:val="001973C7"/>
    <w:rsid w:val="001A0077"/>
    <w:rsid w:val="001A051D"/>
    <w:rsid w:val="001A0D20"/>
    <w:rsid w:val="001A17F2"/>
    <w:rsid w:val="001A18A3"/>
    <w:rsid w:val="001A1BB7"/>
    <w:rsid w:val="001A22D8"/>
    <w:rsid w:val="001A2397"/>
    <w:rsid w:val="001A25FC"/>
    <w:rsid w:val="001A269B"/>
    <w:rsid w:val="001A29A0"/>
    <w:rsid w:val="001A2F6F"/>
    <w:rsid w:val="001A32B5"/>
    <w:rsid w:val="001A38DF"/>
    <w:rsid w:val="001A3A9F"/>
    <w:rsid w:val="001A432B"/>
    <w:rsid w:val="001A5334"/>
    <w:rsid w:val="001A6330"/>
    <w:rsid w:val="001A69ED"/>
    <w:rsid w:val="001A7175"/>
    <w:rsid w:val="001A73A2"/>
    <w:rsid w:val="001A7A6F"/>
    <w:rsid w:val="001A7E83"/>
    <w:rsid w:val="001B096C"/>
    <w:rsid w:val="001B0E1A"/>
    <w:rsid w:val="001B0E41"/>
    <w:rsid w:val="001B1363"/>
    <w:rsid w:val="001B1641"/>
    <w:rsid w:val="001B169A"/>
    <w:rsid w:val="001B19E1"/>
    <w:rsid w:val="001B20F3"/>
    <w:rsid w:val="001B2C76"/>
    <w:rsid w:val="001B3038"/>
    <w:rsid w:val="001B3422"/>
    <w:rsid w:val="001B3442"/>
    <w:rsid w:val="001B3685"/>
    <w:rsid w:val="001B36D8"/>
    <w:rsid w:val="001B3CEF"/>
    <w:rsid w:val="001B409B"/>
    <w:rsid w:val="001B45EE"/>
    <w:rsid w:val="001B4B83"/>
    <w:rsid w:val="001B4C09"/>
    <w:rsid w:val="001B4CC1"/>
    <w:rsid w:val="001B4DBB"/>
    <w:rsid w:val="001B55A7"/>
    <w:rsid w:val="001B56C3"/>
    <w:rsid w:val="001B5CE5"/>
    <w:rsid w:val="001B6006"/>
    <w:rsid w:val="001B696E"/>
    <w:rsid w:val="001B6ABA"/>
    <w:rsid w:val="001B6B7E"/>
    <w:rsid w:val="001B6C53"/>
    <w:rsid w:val="001B74FD"/>
    <w:rsid w:val="001B7774"/>
    <w:rsid w:val="001B7AB6"/>
    <w:rsid w:val="001B7D94"/>
    <w:rsid w:val="001C00FD"/>
    <w:rsid w:val="001C02C6"/>
    <w:rsid w:val="001C03F1"/>
    <w:rsid w:val="001C0414"/>
    <w:rsid w:val="001C1503"/>
    <w:rsid w:val="001C16E2"/>
    <w:rsid w:val="001C16F8"/>
    <w:rsid w:val="001C1CDF"/>
    <w:rsid w:val="001C1D19"/>
    <w:rsid w:val="001C1D96"/>
    <w:rsid w:val="001C2538"/>
    <w:rsid w:val="001C2545"/>
    <w:rsid w:val="001C2A2D"/>
    <w:rsid w:val="001C2B81"/>
    <w:rsid w:val="001C3236"/>
    <w:rsid w:val="001C3D9F"/>
    <w:rsid w:val="001C4160"/>
    <w:rsid w:val="001C4470"/>
    <w:rsid w:val="001C4542"/>
    <w:rsid w:val="001C4544"/>
    <w:rsid w:val="001C4598"/>
    <w:rsid w:val="001C52B1"/>
    <w:rsid w:val="001C55B9"/>
    <w:rsid w:val="001C58AA"/>
    <w:rsid w:val="001C5A59"/>
    <w:rsid w:val="001C5CF4"/>
    <w:rsid w:val="001C5D14"/>
    <w:rsid w:val="001C5E05"/>
    <w:rsid w:val="001C6461"/>
    <w:rsid w:val="001C6592"/>
    <w:rsid w:val="001C6EBF"/>
    <w:rsid w:val="001C6F34"/>
    <w:rsid w:val="001C72D2"/>
    <w:rsid w:val="001C73B6"/>
    <w:rsid w:val="001C76AB"/>
    <w:rsid w:val="001D030F"/>
    <w:rsid w:val="001D0FAB"/>
    <w:rsid w:val="001D1B71"/>
    <w:rsid w:val="001D25CA"/>
    <w:rsid w:val="001D2964"/>
    <w:rsid w:val="001D3318"/>
    <w:rsid w:val="001D3436"/>
    <w:rsid w:val="001D3442"/>
    <w:rsid w:val="001D37CF"/>
    <w:rsid w:val="001D391D"/>
    <w:rsid w:val="001D3920"/>
    <w:rsid w:val="001D39EE"/>
    <w:rsid w:val="001D3A3F"/>
    <w:rsid w:val="001D3B7F"/>
    <w:rsid w:val="001D4036"/>
    <w:rsid w:val="001D433F"/>
    <w:rsid w:val="001D48F7"/>
    <w:rsid w:val="001D5056"/>
    <w:rsid w:val="001D525F"/>
    <w:rsid w:val="001D53A4"/>
    <w:rsid w:val="001D5487"/>
    <w:rsid w:val="001D5766"/>
    <w:rsid w:val="001D5C99"/>
    <w:rsid w:val="001D5EA3"/>
    <w:rsid w:val="001D5FCD"/>
    <w:rsid w:val="001D632A"/>
    <w:rsid w:val="001D63A7"/>
    <w:rsid w:val="001D64E0"/>
    <w:rsid w:val="001D687F"/>
    <w:rsid w:val="001D69D5"/>
    <w:rsid w:val="001D6BDE"/>
    <w:rsid w:val="001D7098"/>
    <w:rsid w:val="001D7870"/>
    <w:rsid w:val="001D7B7B"/>
    <w:rsid w:val="001D7E4C"/>
    <w:rsid w:val="001D7F90"/>
    <w:rsid w:val="001E0882"/>
    <w:rsid w:val="001E097E"/>
    <w:rsid w:val="001E0A5A"/>
    <w:rsid w:val="001E10D0"/>
    <w:rsid w:val="001E12DA"/>
    <w:rsid w:val="001E16E9"/>
    <w:rsid w:val="001E1761"/>
    <w:rsid w:val="001E2533"/>
    <w:rsid w:val="001E255F"/>
    <w:rsid w:val="001E266A"/>
    <w:rsid w:val="001E3E00"/>
    <w:rsid w:val="001E3E21"/>
    <w:rsid w:val="001E4458"/>
    <w:rsid w:val="001E47E7"/>
    <w:rsid w:val="001E4AA4"/>
    <w:rsid w:val="001E511A"/>
    <w:rsid w:val="001E5261"/>
    <w:rsid w:val="001E5AA8"/>
    <w:rsid w:val="001E6043"/>
    <w:rsid w:val="001E66CF"/>
    <w:rsid w:val="001E6928"/>
    <w:rsid w:val="001E6A9A"/>
    <w:rsid w:val="001E6B1C"/>
    <w:rsid w:val="001E75AE"/>
    <w:rsid w:val="001E7691"/>
    <w:rsid w:val="001E7C60"/>
    <w:rsid w:val="001E7DF1"/>
    <w:rsid w:val="001F0585"/>
    <w:rsid w:val="001F08B2"/>
    <w:rsid w:val="001F0A2C"/>
    <w:rsid w:val="001F0A7D"/>
    <w:rsid w:val="001F0D2A"/>
    <w:rsid w:val="001F17F5"/>
    <w:rsid w:val="001F1F76"/>
    <w:rsid w:val="001F29D4"/>
    <w:rsid w:val="001F2A5F"/>
    <w:rsid w:val="001F2C1A"/>
    <w:rsid w:val="001F2F9D"/>
    <w:rsid w:val="001F3131"/>
    <w:rsid w:val="001F32A6"/>
    <w:rsid w:val="001F3D64"/>
    <w:rsid w:val="001F3E60"/>
    <w:rsid w:val="001F47D1"/>
    <w:rsid w:val="001F4A19"/>
    <w:rsid w:val="001F4A95"/>
    <w:rsid w:val="001F4B5C"/>
    <w:rsid w:val="001F4CB1"/>
    <w:rsid w:val="001F4F3C"/>
    <w:rsid w:val="001F6C85"/>
    <w:rsid w:val="001F7000"/>
    <w:rsid w:val="001F7A34"/>
    <w:rsid w:val="001F7CE9"/>
    <w:rsid w:val="001F7E24"/>
    <w:rsid w:val="001F7F8A"/>
    <w:rsid w:val="00200B25"/>
    <w:rsid w:val="00200B34"/>
    <w:rsid w:val="00200CC6"/>
    <w:rsid w:val="00201DCF"/>
    <w:rsid w:val="00201E4A"/>
    <w:rsid w:val="00202689"/>
    <w:rsid w:val="0020358E"/>
    <w:rsid w:val="002035F9"/>
    <w:rsid w:val="00203914"/>
    <w:rsid w:val="00203A8A"/>
    <w:rsid w:val="00203B2E"/>
    <w:rsid w:val="00203CB0"/>
    <w:rsid w:val="00203CDF"/>
    <w:rsid w:val="00204EE7"/>
    <w:rsid w:val="0020573B"/>
    <w:rsid w:val="00205857"/>
    <w:rsid w:val="00205909"/>
    <w:rsid w:val="0020597C"/>
    <w:rsid w:val="00205AE8"/>
    <w:rsid w:val="002064EA"/>
    <w:rsid w:val="00206AFD"/>
    <w:rsid w:val="00207186"/>
    <w:rsid w:val="00207405"/>
    <w:rsid w:val="002076F5"/>
    <w:rsid w:val="002078B7"/>
    <w:rsid w:val="00210079"/>
    <w:rsid w:val="002100E9"/>
    <w:rsid w:val="0021079C"/>
    <w:rsid w:val="00210A84"/>
    <w:rsid w:val="00211E1B"/>
    <w:rsid w:val="00212BD9"/>
    <w:rsid w:val="00213A33"/>
    <w:rsid w:val="00213B6B"/>
    <w:rsid w:val="00213F16"/>
    <w:rsid w:val="00214042"/>
    <w:rsid w:val="002143A9"/>
    <w:rsid w:val="00214716"/>
    <w:rsid w:val="002150EA"/>
    <w:rsid w:val="0021511E"/>
    <w:rsid w:val="002159EA"/>
    <w:rsid w:val="00215AB7"/>
    <w:rsid w:val="00215BEE"/>
    <w:rsid w:val="00216F54"/>
    <w:rsid w:val="00217441"/>
    <w:rsid w:val="002177EA"/>
    <w:rsid w:val="00217932"/>
    <w:rsid w:val="00217E7C"/>
    <w:rsid w:val="002200EB"/>
    <w:rsid w:val="0022021F"/>
    <w:rsid w:val="002210F3"/>
    <w:rsid w:val="002213B6"/>
    <w:rsid w:val="00221698"/>
    <w:rsid w:val="002219F3"/>
    <w:rsid w:val="00221C2F"/>
    <w:rsid w:val="00221EF5"/>
    <w:rsid w:val="002222C0"/>
    <w:rsid w:val="00222551"/>
    <w:rsid w:val="00222EF8"/>
    <w:rsid w:val="0022306B"/>
    <w:rsid w:val="00223545"/>
    <w:rsid w:val="00223554"/>
    <w:rsid w:val="002235B7"/>
    <w:rsid w:val="002239E4"/>
    <w:rsid w:val="00223A99"/>
    <w:rsid w:val="002244C9"/>
    <w:rsid w:val="002244E7"/>
    <w:rsid w:val="002256D4"/>
    <w:rsid w:val="00225A15"/>
    <w:rsid w:val="00226137"/>
    <w:rsid w:val="002263BF"/>
    <w:rsid w:val="0022698A"/>
    <w:rsid w:val="00226EFE"/>
    <w:rsid w:val="00226FFF"/>
    <w:rsid w:val="00227029"/>
    <w:rsid w:val="002270B7"/>
    <w:rsid w:val="0022732A"/>
    <w:rsid w:val="00227642"/>
    <w:rsid w:val="00227710"/>
    <w:rsid w:val="00227BA1"/>
    <w:rsid w:val="00227C5B"/>
    <w:rsid w:val="00227ECD"/>
    <w:rsid w:val="00227FD0"/>
    <w:rsid w:val="00230026"/>
    <w:rsid w:val="00230244"/>
    <w:rsid w:val="0023031F"/>
    <w:rsid w:val="00230754"/>
    <w:rsid w:val="00230B27"/>
    <w:rsid w:val="0023110F"/>
    <w:rsid w:val="00231144"/>
    <w:rsid w:val="002314C8"/>
    <w:rsid w:val="002316F4"/>
    <w:rsid w:val="00231DE9"/>
    <w:rsid w:val="00232328"/>
    <w:rsid w:val="002324A6"/>
    <w:rsid w:val="00232AA4"/>
    <w:rsid w:val="00232F90"/>
    <w:rsid w:val="00233BB6"/>
    <w:rsid w:val="0023440B"/>
    <w:rsid w:val="002347E6"/>
    <w:rsid w:val="002352DD"/>
    <w:rsid w:val="00235412"/>
    <w:rsid w:val="00235753"/>
    <w:rsid w:val="00235A08"/>
    <w:rsid w:val="002365D6"/>
    <w:rsid w:val="00236DD2"/>
    <w:rsid w:val="002370CB"/>
    <w:rsid w:val="00237C37"/>
    <w:rsid w:val="00237CC1"/>
    <w:rsid w:val="00237F32"/>
    <w:rsid w:val="00237F34"/>
    <w:rsid w:val="0024083D"/>
    <w:rsid w:val="00240B89"/>
    <w:rsid w:val="002410B3"/>
    <w:rsid w:val="00241136"/>
    <w:rsid w:val="00241B33"/>
    <w:rsid w:val="002425AB"/>
    <w:rsid w:val="00243334"/>
    <w:rsid w:val="0024348E"/>
    <w:rsid w:val="002439BE"/>
    <w:rsid w:val="00243CA8"/>
    <w:rsid w:val="0024402E"/>
    <w:rsid w:val="00244212"/>
    <w:rsid w:val="002444A9"/>
    <w:rsid w:val="00244DBF"/>
    <w:rsid w:val="002458CF"/>
    <w:rsid w:val="00245B68"/>
    <w:rsid w:val="00245BC3"/>
    <w:rsid w:val="00245D20"/>
    <w:rsid w:val="00246799"/>
    <w:rsid w:val="0024702A"/>
    <w:rsid w:val="002470B5"/>
    <w:rsid w:val="00247447"/>
    <w:rsid w:val="002477B9"/>
    <w:rsid w:val="0024794E"/>
    <w:rsid w:val="0025071A"/>
    <w:rsid w:val="00250A09"/>
    <w:rsid w:val="00250B97"/>
    <w:rsid w:val="00251CC0"/>
    <w:rsid w:val="002523D5"/>
    <w:rsid w:val="002524C5"/>
    <w:rsid w:val="00252582"/>
    <w:rsid w:val="002533C1"/>
    <w:rsid w:val="0025349A"/>
    <w:rsid w:val="00253BB2"/>
    <w:rsid w:val="00254501"/>
    <w:rsid w:val="00254745"/>
    <w:rsid w:val="002547A3"/>
    <w:rsid w:val="002557F8"/>
    <w:rsid w:val="00255A9F"/>
    <w:rsid w:val="002560AD"/>
    <w:rsid w:val="002562C4"/>
    <w:rsid w:val="0025675B"/>
    <w:rsid w:val="00256856"/>
    <w:rsid w:val="0025717F"/>
    <w:rsid w:val="002573BB"/>
    <w:rsid w:val="00257486"/>
    <w:rsid w:val="00257AE5"/>
    <w:rsid w:val="00260406"/>
    <w:rsid w:val="00260DDE"/>
    <w:rsid w:val="00261318"/>
    <w:rsid w:val="00261977"/>
    <w:rsid w:val="00261FEC"/>
    <w:rsid w:val="00262368"/>
    <w:rsid w:val="00262B2B"/>
    <w:rsid w:val="002630E8"/>
    <w:rsid w:val="00263F98"/>
    <w:rsid w:val="0026429C"/>
    <w:rsid w:val="00264C41"/>
    <w:rsid w:val="00264FDE"/>
    <w:rsid w:val="00265215"/>
    <w:rsid w:val="0026527F"/>
    <w:rsid w:val="002654F3"/>
    <w:rsid w:val="002658F3"/>
    <w:rsid w:val="00265AE9"/>
    <w:rsid w:val="00265BA5"/>
    <w:rsid w:val="00265C70"/>
    <w:rsid w:val="002662FB"/>
    <w:rsid w:val="002665A3"/>
    <w:rsid w:val="00266B17"/>
    <w:rsid w:val="00266D10"/>
    <w:rsid w:val="002674F1"/>
    <w:rsid w:val="002676D4"/>
    <w:rsid w:val="002677B8"/>
    <w:rsid w:val="002677D1"/>
    <w:rsid w:val="00267D6C"/>
    <w:rsid w:val="00270E05"/>
    <w:rsid w:val="00270EF9"/>
    <w:rsid w:val="002710F9"/>
    <w:rsid w:val="00271F5A"/>
    <w:rsid w:val="00271F85"/>
    <w:rsid w:val="0027224D"/>
    <w:rsid w:val="00272632"/>
    <w:rsid w:val="00272789"/>
    <w:rsid w:val="0027491D"/>
    <w:rsid w:val="002749B8"/>
    <w:rsid w:val="00275316"/>
    <w:rsid w:val="00276DCF"/>
    <w:rsid w:val="002801C7"/>
    <w:rsid w:val="002803CD"/>
    <w:rsid w:val="0028095C"/>
    <w:rsid w:val="002809E2"/>
    <w:rsid w:val="00280EFB"/>
    <w:rsid w:val="0028102B"/>
    <w:rsid w:val="00281A1C"/>
    <w:rsid w:val="002829C5"/>
    <w:rsid w:val="00282BC7"/>
    <w:rsid w:val="00282FC3"/>
    <w:rsid w:val="00283163"/>
    <w:rsid w:val="0028352A"/>
    <w:rsid w:val="00283994"/>
    <w:rsid w:val="0028419E"/>
    <w:rsid w:val="002842AA"/>
    <w:rsid w:val="00284EAA"/>
    <w:rsid w:val="00284F99"/>
    <w:rsid w:val="00285AAB"/>
    <w:rsid w:val="00285E58"/>
    <w:rsid w:val="00286438"/>
    <w:rsid w:val="002876BB"/>
    <w:rsid w:val="002878C9"/>
    <w:rsid w:val="00287A91"/>
    <w:rsid w:val="00287E08"/>
    <w:rsid w:val="00290A0C"/>
    <w:rsid w:val="00291789"/>
    <w:rsid w:val="00291A25"/>
    <w:rsid w:val="002923B0"/>
    <w:rsid w:val="00292461"/>
    <w:rsid w:val="0029246F"/>
    <w:rsid w:val="00292580"/>
    <w:rsid w:val="00292BFE"/>
    <w:rsid w:val="00292E79"/>
    <w:rsid w:val="00293111"/>
    <w:rsid w:val="00293138"/>
    <w:rsid w:val="0029319A"/>
    <w:rsid w:val="0029359B"/>
    <w:rsid w:val="002935A6"/>
    <w:rsid w:val="00293877"/>
    <w:rsid w:val="00293BC2"/>
    <w:rsid w:val="00294382"/>
    <w:rsid w:val="002943CF"/>
    <w:rsid w:val="0029444B"/>
    <w:rsid w:val="0029458E"/>
    <w:rsid w:val="00294797"/>
    <w:rsid w:val="00294ADC"/>
    <w:rsid w:val="00294D6D"/>
    <w:rsid w:val="002955E1"/>
    <w:rsid w:val="00295624"/>
    <w:rsid w:val="00295898"/>
    <w:rsid w:val="002966CC"/>
    <w:rsid w:val="00296D4B"/>
    <w:rsid w:val="002971E5"/>
    <w:rsid w:val="002A0CDD"/>
    <w:rsid w:val="002A0FBA"/>
    <w:rsid w:val="002A119F"/>
    <w:rsid w:val="002A2018"/>
    <w:rsid w:val="002A2038"/>
    <w:rsid w:val="002A2CE8"/>
    <w:rsid w:val="002A2D07"/>
    <w:rsid w:val="002A2D36"/>
    <w:rsid w:val="002A39A1"/>
    <w:rsid w:val="002A3F1F"/>
    <w:rsid w:val="002A42F5"/>
    <w:rsid w:val="002A4EDC"/>
    <w:rsid w:val="002A4F79"/>
    <w:rsid w:val="002A5179"/>
    <w:rsid w:val="002A5452"/>
    <w:rsid w:val="002A54F0"/>
    <w:rsid w:val="002A5CEC"/>
    <w:rsid w:val="002A6368"/>
    <w:rsid w:val="002A684E"/>
    <w:rsid w:val="002A73B4"/>
    <w:rsid w:val="002A7917"/>
    <w:rsid w:val="002A7A01"/>
    <w:rsid w:val="002A7A14"/>
    <w:rsid w:val="002A7F45"/>
    <w:rsid w:val="002A7FBF"/>
    <w:rsid w:val="002B11D7"/>
    <w:rsid w:val="002B1266"/>
    <w:rsid w:val="002B1BA8"/>
    <w:rsid w:val="002B1CF2"/>
    <w:rsid w:val="002B1E10"/>
    <w:rsid w:val="002B2072"/>
    <w:rsid w:val="002B21EB"/>
    <w:rsid w:val="002B256E"/>
    <w:rsid w:val="002B2B89"/>
    <w:rsid w:val="002B330C"/>
    <w:rsid w:val="002B3577"/>
    <w:rsid w:val="002B3EC3"/>
    <w:rsid w:val="002B4255"/>
    <w:rsid w:val="002B4C66"/>
    <w:rsid w:val="002B51CB"/>
    <w:rsid w:val="002B6381"/>
    <w:rsid w:val="002B67C5"/>
    <w:rsid w:val="002B6D9D"/>
    <w:rsid w:val="002B7083"/>
    <w:rsid w:val="002B740B"/>
    <w:rsid w:val="002B78F7"/>
    <w:rsid w:val="002C03A3"/>
    <w:rsid w:val="002C05A0"/>
    <w:rsid w:val="002C09D7"/>
    <w:rsid w:val="002C0B68"/>
    <w:rsid w:val="002C0E3A"/>
    <w:rsid w:val="002C12E5"/>
    <w:rsid w:val="002C1633"/>
    <w:rsid w:val="002C1667"/>
    <w:rsid w:val="002C1734"/>
    <w:rsid w:val="002C1A24"/>
    <w:rsid w:val="002C27F9"/>
    <w:rsid w:val="002C295F"/>
    <w:rsid w:val="002C2BE8"/>
    <w:rsid w:val="002C31E7"/>
    <w:rsid w:val="002C35C5"/>
    <w:rsid w:val="002C3618"/>
    <w:rsid w:val="002C38A7"/>
    <w:rsid w:val="002C38BE"/>
    <w:rsid w:val="002C3D3F"/>
    <w:rsid w:val="002C45F2"/>
    <w:rsid w:val="002C4683"/>
    <w:rsid w:val="002C4D31"/>
    <w:rsid w:val="002C50ED"/>
    <w:rsid w:val="002C58BF"/>
    <w:rsid w:val="002C5935"/>
    <w:rsid w:val="002C5BD3"/>
    <w:rsid w:val="002C69CB"/>
    <w:rsid w:val="002C73ED"/>
    <w:rsid w:val="002C7487"/>
    <w:rsid w:val="002C7910"/>
    <w:rsid w:val="002C7D39"/>
    <w:rsid w:val="002C7EF3"/>
    <w:rsid w:val="002D0266"/>
    <w:rsid w:val="002D0E05"/>
    <w:rsid w:val="002D0E57"/>
    <w:rsid w:val="002D0E7B"/>
    <w:rsid w:val="002D1372"/>
    <w:rsid w:val="002D1391"/>
    <w:rsid w:val="002D1E00"/>
    <w:rsid w:val="002D1EB9"/>
    <w:rsid w:val="002D2390"/>
    <w:rsid w:val="002D2462"/>
    <w:rsid w:val="002D2636"/>
    <w:rsid w:val="002D2931"/>
    <w:rsid w:val="002D2D5A"/>
    <w:rsid w:val="002D425D"/>
    <w:rsid w:val="002D4374"/>
    <w:rsid w:val="002D4383"/>
    <w:rsid w:val="002D4554"/>
    <w:rsid w:val="002D59A1"/>
    <w:rsid w:val="002D5D4E"/>
    <w:rsid w:val="002D5E07"/>
    <w:rsid w:val="002D5F1A"/>
    <w:rsid w:val="002D6BA5"/>
    <w:rsid w:val="002D6DFF"/>
    <w:rsid w:val="002D7AE1"/>
    <w:rsid w:val="002D7C0C"/>
    <w:rsid w:val="002D7CA3"/>
    <w:rsid w:val="002E0B11"/>
    <w:rsid w:val="002E0BC1"/>
    <w:rsid w:val="002E1396"/>
    <w:rsid w:val="002E206A"/>
    <w:rsid w:val="002E220D"/>
    <w:rsid w:val="002E244F"/>
    <w:rsid w:val="002E27AE"/>
    <w:rsid w:val="002E2B12"/>
    <w:rsid w:val="002E2FC0"/>
    <w:rsid w:val="002E3296"/>
    <w:rsid w:val="002E3AE2"/>
    <w:rsid w:val="002E3C52"/>
    <w:rsid w:val="002E421E"/>
    <w:rsid w:val="002E4716"/>
    <w:rsid w:val="002E4C0D"/>
    <w:rsid w:val="002E5701"/>
    <w:rsid w:val="002E634B"/>
    <w:rsid w:val="002E6369"/>
    <w:rsid w:val="002E6479"/>
    <w:rsid w:val="002E6580"/>
    <w:rsid w:val="002E6FD2"/>
    <w:rsid w:val="002E70B0"/>
    <w:rsid w:val="002E70C3"/>
    <w:rsid w:val="002E72A1"/>
    <w:rsid w:val="002F0AC4"/>
    <w:rsid w:val="002F0D1E"/>
    <w:rsid w:val="002F0EDC"/>
    <w:rsid w:val="002F0F27"/>
    <w:rsid w:val="002F0FD9"/>
    <w:rsid w:val="002F1078"/>
    <w:rsid w:val="002F1299"/>
    <w:rsid w:val="002F1755"/>
    <w:rsid w:val="002F19CD"/>
    <w:rsid w:val="002F19DA"/>
    <w:rsid w:val="002F1A6F"/>
    <w:rsid w:val="002F1DA0"/>
    <w:rsid w:val="002F1EA8"/>
    <w:rsid w:val="002F28F1"/>
    <w:rsid w:val="002F2A6C"/>
    <w:rsid w:val="002F2D15"/>
    <w:rsid w:val="002F2EF5"/>
    <w:rsid w:val="002F30EC"/>
    <w:rsid w:val="002F323D"/>
    <w:rsid w:val="002F35DA"/>
    <w:rsid w:val="002F3A5B"/>
    <w:rsid w:val="002F3AB8"/>
    <w:rsid w:val="002F3AC7"/>
    <w:rsid w:val="002F3ACB"/>
    <w:rsid w:val="002F3C71"/>
    <w:rsid w:val="002F3EC0"/>
    <w:rsid w:val="002F3F5E"/>
    <w:rsid w:val="002F40F8"/>
    <w:rsid w:val="002F4538"/>
    <w:rsid w:val="002F46C7"/>
    <w:rsid w:val="002F488B"/>
    <w:rsid w:val="002F4DE1"/>
    <w:rsid w:val="002F65DD"/>
    <w:rsid w:val="002F6C84"/>
    <w:rsid w:val="002F6E44"/>
    <w:rsid w:val="002F6EED"/>
    <w:rsid w:val="002F72B1"/>
    <w:rsid w:val="002F74F1"/>
    <w:rsid w:val="002F75F3"/>
    <w:rsid w:val="002F7DDF"/>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7A9"/>
    <w:rsid w:val="00306B82"/>
    <w:rsid w:val="00307024"/>
    <w:rsid w:val="003071B8"/>
    <w:rsid w:val="0030754C"/>
    <w:rsid w:val="00307C57"/>
    <w:rsid w:val="00310089"/>
    <w:rsid w:val="00310C43"/>
    <w:rsid w:val="0031181F"/>
    <w:rsid w:val="00311EEC"/>
    <w:rsid w:val="00312045"/>
    <w:rsid w:val="00312873"/>
    <w:rsid w:val="00312A66"/>
    <w:rsid w:val="00312CA4"/>
    <w:rsid w:val="00312F28"/>
    <w:rsid w:val="00314B2B"/>
    <w:rsid w:val="00315897"/>
    <w:rsid w:val="00315910"/>
    <w:rsid w:val="00315A36"/>
    <w:rsid w:val="00315A5A"/>
    <w:rsid w:val="00315AB0"/>
    <w:rsid w:val="00315DD7"/>
    <w:rsid w:val="003163CE"/>
    <w:rsid w:val="003163F6"/>
    <w:rsid w:val="003164B2"/>
    <w:rsid w:val="00316589"/>
    <w:rsid w:val="0031658E"/>
    <w:rsid w:val="00316B58"/>
    <w:rsid w:val="00316E84"/>
    <w:rsid w:val="003176A6"/>
    <w:rsid w:val="00317A57"/>
    <w:rsid w:val="00320045"/>
    <w:rsid w:val="00320074"/>
    <w:rsid w:val="00320339"/>
    <w:rsid w:val="00320CE2"/>
    <w:rsid w:val="00320E71"/>
    <w:rsid w:val="0032148D"/>
    <w:rsid w:val="00321839"/>
    <w:rsid w:val="00321B0A"/>
    <w:rsid w:val="00321CBC"/>
    <w:rsid w:val="00322257"/>
    <w:rsid w:val="003225DA"/>
    <w:rsid w:val="00322EDB"/>
    <w:rsid w:val="00323422"/>
    <w:rsid w:val="00323B61"/>
    <w:rsid w:val="00323F67"/>
    <w:rsid w:val="00324F31"/>
    <w:rsid w:val="0032584C"/>
    <w:rsid w:val="00325BE8"/>
    <w:rsid w:val="0032640D"/>
    <w:rsid w:val="0032643F"/>
    <w:rsid w:val="00326914"/>
    <w:rsid w:val="0032749A"/>
    <w:rsid w:val="003276EA"/>
    <w:rsid w:val="00327706"/>
    <w:rsid w:val="003278CE"/>
    <w:rsid w:val="003278E8"/>
    <w:rsid w:val="00327A31"/>
    <w:rsid w:val="00327BE0"/>
    <w:rsid w:val="00327EA6"/>
    <w:rsid w:val="00327EC6"/>
    <w:rsid w:val="003300B4"/>
    <w:rsid w:val="0033015E"/>
    <w:rsid w:val="00330677"/>
    <w:rsid w:val="0033084A"/>
    <w:rsid w:val="00330AE6"/>
    <w:rsid w:val="00330E1D"/>
    <w:rsid w:val="00330E39"/>
    <w:rsid w:val="00331243"/>
    <w:rsid w:val="0033144A"/>
    <w:rsid w:val="00331F4F"/>
    <w:rsid w:val="00332477"/>
    <w:rsid w:val="003327BC"/>
    <w:rsid w:val="003330FC"/>
    <w:rsid w:val="003332CA"/>
    <w:rsid w:val="00333E21"/>
    <w:rsid w:val="003342BB"/>
    <w:rsid w:val="0033431E"/>
    <w:rsid w:val="00334659"/>
    <w:rsid w:val="00334818"/>
    <w:rsid w:val="00334C49"/>
    <w:rsid w:val="00335033"/>
    <w:rsid w:val="00335689"/>
    <w:rsid w:val="00335C01"/>
    <w:rsid w:val="00335C2C"/>
    <w:rsid w:val="00335FD6"/>
    <w:rsid w:val="003361C0"/>
    <w:rsid w:val="00336376"/>
    <w:rsid w:val="003369A9"/>
    <w:rsid w:val="00336CED"/>
    <w:rsid w:val="0034008E"/>
    <w:rsid w:val="0034011F"/>
    <w:rsid w:val="003402A9"/>
    <w:rsid w:val="00340AB1"/>
    <w:rsid w:val="00340F20"/>
    <w:rsid w:val="00341404"/>
    <w:rsid w:val="00341AF7"/>
    <w:rsid w:val="00342AE8"/>
    <w:rsid w:val="00343634"/>
    <w:rsid w:val="0034389D"/>
    <w:rsid w:val="00344A5C"/>
    <w:rsid w:val="00344B16"/>
    <w:rsid w:val="00344DDC"/>
    <w:rsid w:val="00345EF4"/>
    <w:rsid w:val="00346002"/>
    <w:rsid w:val="003460EA"/>
    <w:rsid w:val="00346784"/>
    <w:rsid w:val="00346B4F"/>
    <w:rsid w:val="00346C4F"/>
    <w:rsid w:val="0034730D"/>
    <w:rsid w:val="003476DA"/>
    <w:rsid w:val="00350674"/>
    <w:rsid w:val="00350746"/>
    <w:rsid w:val="00350BC9"/>
    <w:rsid w:val="00351016"/>
    <w:rsid w:val="00351367"/>
    <w:rsid w:val="003513D4"/>
    <w:rsid w:val="00351417"/>
    <w:rsid w:val="00351432"/>
    <w:rsid w:val="003519F4"/>
    <w:rsid w:val="00351CB1"/>
    <w:rsid w:val="0035269F"/>
    <w:rsid w:val="00352ABB"/>
    <w:rsid w:val="00352E46"/>
    <w:rsid w:val="00352F9B"/>
    <w:rsid w:val="00352FE9"/>
    <w:rsid w:val="00353480"/>
    <w:rsid w:val="003535CF"/>
    <w:rsid w:val="00353714"/>
    <w:rsid w:val="003538F9"/>
    <w:rsid w:val="00353AF5"/>
    <w:rsid w:val="00353EF4"/>
    <w:rsid w:val="0035406F"/>
    <w:rsid w:val="003545AB"/>
    <w:rsid w:val="0035656E"/>
    <w:rsid w:val="00356A02"/>
    <w:rsid w:val="00356A9A"/>
    <w:rsid w:val="00356EB0"/>
    <w:rsid w:val="00356FB8"/>
    <w:rsid w:val="003576DE"/>
    <w:rsid w:val="00357769"/>
    <w:rsid w:val="00357DB1"/>
    <w:rsid w:val="00360174"/>
    <w:rsid w:val="0036046D"/>
    <w:rsid w:val="003605B2"/>
    <w:rsid w:val="00360C3B"/>
    <w:rsid w:val="003610A8"/>
    <w:rsid w:val="003614C7"/>
    <w:rsid w:val="00361803"/>
    <w:rsid w:val="003619BB"/>
    <w:rsid w:val="00361CC9"/>
    <w:rsid w:val="00361D9F"/>
    <w:rsid w:val="003625DD"/>
    <w:rsid w:val="003627AF"/>
    <w:rsid w:val="003628C4"/>
    <w:rsid w:val="003633E5"/>
    <w:rsid w:val="00363B7A"/>
    <w:rsid w:val="00363CAE"/>
    <w:rsid w:val="00363CBE"/>
    <w:rsid w:val="00363F3E"/>
    <w:rsid w:val="0036497F"/>
    <w:rsid w:val="00364983"/>
    <w:rsid w:val="003649F4"/>
    <w:rsid w:val="00364B19"/>
    <w:rsid w:val="0036565A"/>
    <w:rsid w:val="0036570C"/>
    <w:rsid w:val="0036577D"/>
    <w:rsid w:val="00365876"/>
    <w:rsid w:val="003659FD"/>
    <w:rsid w:val="00365CD4"/>
    <w:rsid w:val="00365FE0"/>
    <w:rsid w:val="00366144"/>
    <w:rsid w:val="00366376"/>
    <w:rsid w:val="0036694E"/>
    <w:rsid w:val="00366EEA"/>
    <w:rsid w:val="00366FB7"/>
    <w:rsid w:val="003678D3"/>
    <w:rsid w:val="00367CD5"/>
    <w:rsid w:val="00370399"/>
    <w:rsid w:val="003706AE"/>
    <w:rsid w:val="00371283"/>
    <w:rsid w:val="00372F79"/>
    <w:rsid w:val="003730DD"/>
    <w:rsid w:val="00373473"/>
    <w:rsid w:val="00373D9D"/>
    <w:rsid w:val="003743D1"/>
    <w:rsid w:val="003744C8"/>
    <w:rsid w:val="00374785"/>
    <w:rsid w:val="00374B7A"/>
    <w:rsid w:val="00375047"/>
    <w:rsid w:val="003751B0"/>
    <w:rsid w:val="00375687"/>
    <w:rsid w:val="00375C7A"/>
    <w:rsid w:val="0037626A"/>
    <w:rsid w:val="0037644E"/>
    <w:rsid w:val="003768BB"/>
    <w:rsid w:val="003769B5"/>
    <w:rsid w:val="00376A3C"/>
    <w:rsid w:val="00376B84"/>
    <w:rsid w:val="0037705B"/>
    <w:rsid w:val="003775BD"/>
    <w:rsid w:val="00377718"/>
    <w:rsid w:val="00377755"/>
    <w:rsid w:val="00377FC8"/>
    <w:rsid w:val="00380AE7"/>
    <w:rsid w:val="003812DF"/>
    <w:rsid w:val="0038136F"/>
    <w:rsid w:val="0038163B"/>
    <w:rsid w:val="00381868"/>
    <w:rsid w:val="00381969"/>
    <w:rsid w:val="00381CC0"/>
    <w:rsid w:val="003829AC"/>
    <w:rsid w:val="00382AB6"/>
    <w:rsid w:val="00382FA1"/>
    <w:rsid w:val="003831A5"/>
    <w:rsid w:val="00383366"/>
    <w:rsid w:val="00383935"/>
    <w:rsid w:val="00383A1C"/>
    <w:rsid w:val="00383B4D"/>
    <w:rsid w:val="00383C39"/>
    <w:rsid w:val="00384B1D"/>
    <w:rsid w:val="00384F53"/>
    <w:rsid w:val="00384FAF"/>
    <w:rsid w:val="00385156"/>
    <w:rsid w:val="003852C5"/>
    <w:rsid w:val="00385D97"/>
    <w:rsid w:val="00385F02"/>
    <w:rsid w:val="003863BC"/>
    <w:rsid w:val="00386823"/>
    <w:rsid w:val="00386838"/>
    <w:rsid w:val="00386CDE"/>
    <w:rsid w:val="0038759B"/>
    <w:rsid w:val="0038771B"/>
    <w:rsid w:val="00387A7B"/>
    <w:rsid w:val="00390390"/>
    <w:rsid w:val="003906FD"/>
    <w:rsid w:val="00390AFF"/>
    <w:rsid w:val="00390BAD"/>
    <w:rsid w:val="00390CF8"/>
    <w:rsid w:val="00391088"/>
    <w:rsid w:val="003911B7"/>
    <w:rsid w:val="003913B0"/>
    <w:rsid w:val="00391753"/>
    <w:rsid w:val="00391D58"/>
    <w:rsid w:val="00392424"/>
    <w:rsid w:val="003924E7"/>
    <w:rsid w:val="00392739"/>
    <w:rsid w:val="00392780"/>
    <w:rsid w:val="003928A1"/>
    <w:rsid w:val="00392992"/>
    <w:rsid w:val="003929A2"/>
    <w:rsid w:val="00392A3A"/>
    <w:rsid w:val="0039315C"/>
    <w:rsid w:val="00393B19"/>
    <w:rsid w:val="00393DC0"/>
    <w:rsid w:val="00393DE1"/>
    <w:rsid w:val="00393E16"/>
    <w:rsid w:val="00393F34"/>
    <w:rsid w:val="00394113"/>
    <w:rsid w:val="003941EC"/>
    <w:rsid w:val="0039427F"/>
    <w:rsid w:val="00394501"/>
    <w:rsid w:val="003945CD"/>
    <w:rsid w:val="00394A08"/>
    <w:rsid w:val="00394BA0"/>
    <w:rsid w:val="00394EBB"/>
    <w:rsid w:val="00395064"/>
    <w:rsid w:val="0039539A"/>
    <w:rsid w:val="00395487"/>
    <w:rsid w:val="00395491"/>
    <w:rsid w:val="003955AA"/>
    <w:rsid w:val="0039589C"/>
    <w:rsid w:val="00395C03"/>
    <w:rsid w:val="00395F0C"/>
    <w:rsid w:val="003961CF"/>
    <w:rsid w:val="00396350"/>
    <w:rsid w:val="003964C6"/>
    <w:rsid w:val="00396D08"/>
    <w:rsid w:val="00397B51"/>
    <w:rsid w:val="00397E12"/>
    <w:rsid w:val="003A00C8"/>
    <w:rsid w:val="003A055E"/>
    <w:rsid w:val="003A06F3"/>
    <w:rsid w:val="003A0ACF"/>
    <w:rsid w:val="003A0C35"/>
    <w:rsid w:val="003A0D60"/>
    <w:rsid w:val="003A108B"/>
    <w:rsid w:val="003A11B7"/>
    <w:rsid w:val="003A16E2"/>
    <w:rsid w:val="003A178C"/>
    <w:rsid w:val="003A20D2"/>
    <w:rsid w:val="003A217E"/>
    <w:rsid w:val="003A22A8"/>
    <w:rsid w:val="003A2990"/>
    <w:rsid w:val="003A2AB9"/>
    <w:rsid w:val="003A2B90"/>
    <w:rsid w:val="003A2DE1"/>
    <w:rsid w:val="003A2F0C"/>
    <w:rsid w:val="003A3869"/>
    <w:rsid w:val="003A399F"/>
    <w:rsid w:val="003A3DEA"/>
    <w:rsid w:val="003A3E63"/>
    <w:rsid w:val="003A3F22"/>
    <w:rsid w:val="003A40C6"/>
    <w:rsid w:val="003A4490"/>
    <w:rsid w:val="003A475B"/>
    <w:rsid w:val="003A4C5B"/>
    <w:rsid w:val="003A4CDD"/>
    <w:rsid w:val="003A504A"/>
    <w:rsid w:val="003A5756"/>
    <w:rsid w:val="003A5804"/>
    <w:rsid w:val="003A58EA"/>
    <w:rsid w:val="003A6B28"/>
    <w:rsid w:val="003A7212"/>
    <w:rsid w:val="003A7358"/>
    <w:rsid w:val="003A7837"/>
    <w:rsid w:val="003A785C"/>
    <w:rsid w:val="003A7862"/>
    <w:rsid w:val="003A7D94"/>
    <w:rsid w:val="003B0697"/>
    <w:rsid w:val="003B16C4"/>
    <w:rsid w:val="003B172D"/>
    <w:rsid w:val="003B29FC"/>
    <w:rsid w:val="003B2DD5"/>
    <w:rsid w:val="003B2F2A"/>
    <w:rsid w:val="003B3AA2"/>
    <w:rsid w:val="003B3F21"/>
    <w:rsid w:val="003B40B8"/>
    <w:rsid w:val="003B41F9"/>
    <w:rsid w:val="003B4252"/>
    <w:rsid w:val="003B4940"/>
    <w:rsid w:val="003B52EF"/>
    <w:rsid w:val="003B5521"/>
    <w:rsid w:val="003B56D7"/>
    <w:rsid w:val="003B5BE8"/>
    <w:rsid w:val="003B6537"/>
    <w:rsid w:val="003B6F6C"/>
    <w:rsid w:val="003B70BD"/>
    <w:rsid w:val="003B738C"/>
    <w:rsid w:val="003B7687"/>
    <w:rsid w:val="003B7782"/>
    <w:rsid w:val="003B77C3"/>
    <w:rsid w:val="003B7B12"/>
    <w:rsid w:val="003B7E79"/>
    <w:rsid w:val="003C0EFC"/>
    <w:rsid w:val="003C14E0"/>
    <w:rsid w:val="003C1698"/>
    <w:rsid w:val="003C1AB3"/>
    <w:rsid w:val="003C1B8B"/>
    <w:rsid w:val="003C2264"/>
    <w:rsid w:val="003C22BA"/>
    <w:rsid w:val="003C232B"/>
    <w:rsid w:val="003C2882"/>
    <w:rsid w:val="003C3056"/>
    <w:rsid w:val="003C3303"/>
    <w:rsid w:val="003C3399"/>
    <w:rsid w:val="003C35EA"/>
    <w:rsid w:val="003C40F3"/>
    <w:rsid w:val="003C4E24"/>
    <w:rsid w:val="003C5211"/>
    <w:rsid w:val="003C5ACC"/>
    <w:rsid w:val="003C5E2A"/>
    <w:rsid w:val="003C61F3"/>
    <w:rsid w:val="003C6421"/>
    <w:rsid w:val="003C664B"/>
    <w:rsid w:val="003C6D17"/>
    <w:rsid w:val="003C7A64"/>
    <w:rsid w:val="003C7B1D"/>
    <w:rsid w:val="003C7EBD"/>
    <w:rsid w:val="003C7FFA"/>
    <w:rsid w:val="003D01AF"/>
    <w:rsid w:val="003D0BE6"/>
    <w:rsid w:val="003D1253"/>
    <w:rsid w:val="003D15DE"/>
    <w:rsid w:val="003D1DE9"/>
    <w:rsid w:val="003D1EF5"/>
    <w:rsid w:val="003D215C"/>
    <w:rsid w:val="003D2239"/>
    <w:rsid w:val="003D2F8A"/>
    <w:rsid w:val="003D36FD"/>
    <w:rsid w:val="003D38C9"/>
    <w:rsid w:val="003D3B93"/>
    <w:rsid w:val="003D3DEC"/>
    <w:rsid w:val="003D407B"/>
    <w:rsid w:val="003D4931"/>
    <w:rsid w:val="003D5A06"/>
    <w:rsid w:val="003D5C92"/>
    <w:rsid w:val="003D5D2D"/>
    <w:rsid w:val="003D6F7E"/>
    <w:rsid w:val="003D7D19"/>
    <w:rsid w:val="003D7F5C"/>
    <w:rsid w:val="003E0943"/>
    <w:rsid w:val="003E0F8C"/>
    <w:rsid w:val="003E12BB"/>
    <w:rsid w:val="003E1331"/>
    <w:rsid w:val="003E1396"/>
    <w:rsid w:val="003E14FD"/>
    <w:rsid w:val="003E155F"/>
    <w:rsid w:val="003E18F8"/>
    <w:rsid w:val="003E1AFC"/>
    <w:rsid w:val="003E27FF"/>
    <w:rsid w:val="003E2986"/>
    <w:rsid w:val="003E2AFD"/>
    <w:rsid w:val="003E2B6D"/>
    <w:rsid w:val="003E2DE2"/>
    <w:rsid w:val="003E3F71"/>
    <w:rsid w:val="003E413B"/>
    <w:rsid w:val="003E41D5"/>
    <w:rsid w:val="003E4567"/>
    <w:rsid w:val="003E4ACF"/>
    <w:rsid w:val="003E4BE5"/>
    <w:rsid w:val="003E4E71"/>
    <w:rsid w:val="003E50E6"/>
    <w:rsid w:val="003E5399"/>
    <w:rsid w:val="003E6221"/>
    <w:rsid w:val="003E6364"/>
    <w:rsid w:val="003E66B9"/>
    <w:rsid w:val="003E7349"/>
    <w:rsid w:val="003E7409"/>
    <w:rsid w:val="003E7444"/>
    <w:rsid w:val="003E7987"/>
    <w:rsid w:val="003E7A87"/>
    <w:rsid w:val="003E7BFA"/>
    <w:rsid w:val="003E7E5C"/>
    <w:rsid w:val="003E7F41"/>
    <w:rsid w:val="003F0320"/>
    <w:rsid w:val="003F0742"/>
    <w:rsid w:val="003F14A7"/>
    <w:rsid w:val="003F1941"/>
    <w:rsid w:val="003F20D5"/>
    <w:rsid w:val="003F23DA"/>
    <w:rsid w:val="003F27AC"/>
    <w:rsid w:val="003F2D98"/>
    <w:rsid w:val="003F2EA3"/>
    <w:rsid w:val="003F33F9"/>
    <w:rsid w:val="003F3697"/>
    <w:rsid w:val="003F36D2"/>
    <w:rsid w:val="003F3795"/>
    <w:rsid w:val="003F386A"/>
    <w:rsid w:val="003F3A97"/>
    <w:rsid w:val="003F3B80"/>
    <w:rsid w:val="003F3E78"/>
    <w:rsid w:val="003F4064"/>
    <w:rsid w:val="003F4111"/>
    <w:rsid w:val="003F46BB"/>
    <w:rsid w:val="003F49A2"/>
    <w:rsid w:val="003F4B88"/>
    <w:rsid w:val="003F504B"/>
    <w:rsid w:val="003F5E93"/>
    <w:rsid w:val="003F68AE"/>
    <w:rsid w:val="003F68D0"/>
    <w:rsid w:val="003F696F"/>
    <w:rsid w:val="003F729F"/>
    <w:rsid w:val="003F7416"/>
    <w:rsid w:val="003F7882"/>
    <w:rsid w:val="003F7887"/>
    <w:rsid w:val="0040070B"/>
    <w:rsid w:val="00400761"/>
    <w:rsid w:val="0040090B"/>
    <w:rsid w:val="004009D6"/>
    <w:rsid w:val="00400A47"/>
    <w:rsid w:val="00400BE7"/>
    <w:rsid w:val="00400E2C"/>
    <w:rsid w:val="004011C2"/>
    <w:rsid w:val="0040172C"/>
    <w:rsid w:val="00401B92"/>
    <w:rsid w:val="00401CEE"/>
    <w:rsid w:val="004020A8"/>
    <w:rsid w:val="00402324"/>
    <w:rsid w:val="00402BB8"/>
    <w:rsid w:val="00402E59"/>
    <w:rsid w:val="00403032"/>
    <w:rsid w:val="004037A2"/>
    <w:rsid w:val="00403EED"/>
    <w:rsid w:val="00405234"/>
    <w:rsid w:val="004052AD"/>
    <w:rsid w:val="0040530A"/>
    <w:rsid w:val="00405567"/>
    <w:rsid w:val="004057B3"/>
    <w:rsid w:val="00405DB4"/>
    <w:rsid w:val="0040602C"/>
    <w:rsid w:val="00406110"/>
    <w:rsid w:val="0040638D"/>
    <w:rsid w:val="00406893"/>
    <w:rsid w:val="004071F0"/>
    <w:rsid w:val="0040739F"/>
    <w:rsid w:val="00407722"/>
    <w:rsid w:val="00410227"/>
    <w:rsid w:val="00410317"/>
    <w:rsid w:val="004105CD"/>
    <w:rsid w:val="00410AE4"/>
    <w:rsid w:val="00410C4E"/>
    <w:rsid w:val="00410E67"/>
    <w:rsid w:val="00411729"/>
    <w:rsid w:val="00411C3D"/>
    <w:rsid w:val="00411D73"/>
    <w:rsid w:val="00411FB1"/>
    <w:rsid w:val="004122B6"/>
    <w:rsid w:val="00412493"/>
    <w:rsid w:val="00412725"/>
    <w:rsid w:val="004127A1"/>
    <w:rsid w:val="00412D4A"/>
    <w:rsid w:val="0041357E"/>
    <w:rsid w:val="00413C22"/>
    <w:rsid w:val="00413F9A"/>
    <w:rsid w:val="00414208"/>
    <w:rsid w:val="00414994"/>
    <w:rsid w:val="00414ED3"/>
    <w:rsid w:val="004151D1"/>
    <w:rsid w:val="004156EB"/>
    <w:rsid w:val="004157CB"/>
    <w:rsid w:val="00415D66"/>
    <w:rsid w:val="00415D69"/>
    <w:rsid w:val="00415F2B"/>
    <w:rsid w:val="00416033"/>
    <w:rsid w:val="004164EF"/>
    <w:rsid w:val="0041676E"/>
    <w:rsid w:val="00416859"/>
    <w:rsid w:val="00416B2A"/>
    <w:rsid w:val="00417007"/>
    <w:rsid w:val="00417065"/>
    <w:rsid w:val="0041771E"/>
    <w:rsid w:val="004179C1"/>
    <w:rsid w:val="00420018"/>
    <w:rsid w:val="004200DC"/>
    <w:rsid w:val="00420410"/>
    <w:rsid w:val="004206BD"/>
    <w:rsid w:val="0042074E"/>
    <w:rsid w:val="004208C0"/>
    <w:rsid w:val="00421253"/>
    <w:rsid w:val="00421712"/>
    <w:rsid w:val="00421EAF"/>
    <w:rsid w:val="0042290D"/>
    <w:rsid w:val="00423223"/>
    <w:rsid w:val="00423227"/>
    <w:rsid w:val="004234DA"/>
    <w:rsid w:val="00423565"/>
    <w:rsid w:val="004236E7"/>
    <w:rsid w:val="00423AF6"/>
    <w:rsid w:val="00423C0D"/>
    <w:rsid w:val="00423F0B"/>
    <w:rsid w:val="00423FF9"/>
    <w:rsid w:val="004259C3"/>
    <w:rsid w:val="00425BA3"/>
    <w:rsid w:val="00425E08"/>
    <w:rsid w:val="00425E2D"/>
    <w:rsid w:val="00425FFB"/>
    <w:rsid w:val="00426150"/>
    <w:rsid w:val="0042661C"/>
    <w:rsid w:val="00426793"/>
    <w:rsid w:val="00426ACD"/>
    <w:rsid w:val="00426F1D"/>
    <w:rsid w:val="0042744C"/>
    <w:rsid w:val="00427B0B"/>
    <w:rsid w:val="0043001B"/>
    <w:rsid w:val="00430AD9"/>
    <w:rsid w:val="00430DD7"/>
    <w:rsid w:val="00430ED8"/>
    <w:rsid w:val="00431169"/>
    <w:rsid w:val="0043121D"/>
    <w:rsid w:val="004315D1"/>
    <w:rsid w:val="00431664"/>
    <w:rsid w:val="00431D85"/>
    <w:rsid w:val="00431FB3"/>
    <w:rsid w:val="00432222"/>
    <w:rsid w:val="004322CE"/>
    <w:rsid w:val="0043257D"/>
    <w:rsid w:val="004327FE"/>
    <w:rsid w:val="004328BA"/>
    <w:rsid w:val="00432A77"/>
    <w:rsid w:val="00433624"/>
    <w:rsid w:val="00433A72"/>
    <w:rsid w:val="00433AD2"/>
    <w:rsid w:val="00433D7A"/>
    <w:rsid w:val="00434767"/>
    <w:rsid w:val="00434842"/>
    <w:rsid w:val="004348F6"/>
    <w:rsid w:val="004358A3"/>
    <w:rsid w:val="00435C70"/>
    <w:rsid w:val="00435D99"/>
    <w:rsid w:val="00436005"/>
    <w:rsid w:val="0043609F"/>
    <w:rsid w:val="004360D2"/>
    <w:rsid w:val="0043634B"/>
    <w:rsid w:val="00436769"/>
    <w:rsid w:val="00436A78"/>
    <w:rsid w:val="00436F06"/>
    <w:rsid w:val="004370F1"/>
    <w:rsid w:val="0043762A"/>
    <w:rsid w:val="004402F7"/>
    <w:rsid w:val="00440449"/>
    <w:rsid w:val="004407C1"/>
    <w:rsid w:val="00440980"/>
    <w:rsid w:val="00440BD1"/>
    <w:rsid w:val="00440CB8"/>
    <w:rsid w:val="0044117C"/>
    <w:rsid w:val="004412FF"/>
    <w:rsid w:val="00441660"/>
    <w:rsid w:val="00441AEF"/>
    <w:rsid w:val="00442F99"/>
    <w:rsid w:val="004431C4"/>
    <w:rsid w:val="0044358D"/>
    <w:rsid w:val="004435C3"/>
    <w:rsid w:val="00443766"/>
    <w:rsid w:val="0044388D"/>
    <w:rsid w:val="00443FCA"/>
    <w:rsid w:val="00444BF4"/>
    <w:rsid w:val="00444CC2"/>
    <w:rsid w:val="00444CD6"/>
    <w:rsid w:val="00444FA3"/>
    <w:rsid w:val="00445090"/>
    <w:rsid w:val="004450D8"/>
    <w:rsid w:val="00445E1A"/>
    <w:rsid w:val="00445FB4"/>
    <w:rsid w:val="00446333"/>
    <w:rsid w:val="004463F1"/>
    <w:rsid w:val="0044666A"/>
    <w:rsid w:val="0044699A"/>
    <w:rsid w:val="00446A80"/>
    <w:rsid w:val="00446D1E"/>
    <w:rsid w:val="0044703B"/>
    <w:rsid w:val="0044713D"/>
    <w:rsid w:val="00447633"/>
    <w:rsid w:val="0044781E"/>
    <w:rsid w:val="004478B3"/>
    <w:rsid w:val="004479D9"/>
    <w:rsid w:val="00447A8E"/>
    <w:rsid w:val="00447F2D"/>
    <w:rsid w:val="00450365"/>
    <w:rsid w:val="004503E2"/>
    <w:rsid w:val="00450890"/>
    <w:rsid w:val="00450B25"/>
    <w:rsid w:val="00450CDE"/>
    <w:rsid w:val="00450E06"/>
    <w:rsid w:val="00452109"/>
    <w:rsid w:val="004521B9"/>
    <w:rsid w:val="0045222E"/>
    <w:rsid w:val="00452C8B"/>
    <w:rsid w:val="0045336A"/>
    <w:rsid w:val="0045358F"/>
    <w:rsid w:val="004535D4"/>
    <w:rsid w:val="004537B5"/>
    <w:rsid w:val="00454959"/>
    <w:rsid w:val="00454ED6"/>
    <w:rsid w:val="00455285"/>
    <w:rsid w:val="004554A1"/>
    <w:rsid w:val="00455DC9"/>
    <w:rsid w:val="00456212"/>
    <w:rsid w:val="0045649B"/>
    <w:rsid w:val="00456619"/>
    <w:rsid w:val="004567B4"/>
    <w:rsid w:val="00456F3D"/>
    <w:rsid w:val="00457207"/>
    <w:rsid w:val="00457551"/>
    <w:rsid w:val="00457A3D"/>
    <w:rsid w:val="00457E3F"/>
    <w:rsid w:val="004603DB"/>
    <w:rsid w:val="00460680"/>
    <w:rsid w:val="00461411"/>
    <w:rsid w:val="00461536"/>
    <w:rsid w:val="00461566"/>
    <w:rsid w:val="004616E4"/>
    <w:rsid w:val="004618CE"/>
    <w:rsid w:val="00461A53"/>
    <w:rsid w:val="00461FA1"/>
    <w:rsid w:val="0046200D"/>
    <w:rsid w:val="00462165"/>
    <w:rsid w:val="00462B3F"/>
    <w:rsid w:val="004645ED"/>
    <w:rsid w:val="00464811"/>
    <w:rsid w:val="00464B5D"/>
    <w:rsid w:val="00464E88"/>
    <w:rsid w:val="00464F70"/>
    <w:rsid w:val="004654A1"/>
    <w:rsid w:val="00465834"/>
    <w:rsid w:val="00465EDD"/>
    <w:rsid w:val="0046635A"/>
    <w:rsid w:val="00466523"/>
    <w:rsid w:val="00467116"/>
    <w:rsid w:val="00467150"/>
    <w:rsid w:val="0046734A"/>
    <w:rsid w:val="004674CA"/>
    <w:rsid w:val="004677A2"/>
    <w:rsid w:val="0046786B"/>
    <w:rsid w:val="00467F41"/>
    <w:rsid w:val="00467F60"/>
    <w:rsid w:val="00470023"/>
    <w:rsid w:val="0047026D"/>
    <w:rsid w:val="004702A3"/>
    <w:rsid w:val="004704D4"/>
    <w:rsid w:val="00470909"/>
    <w:rsid w:val="00470D3D"/>
    <w:rsid w:val="004710CF"/>
    <w:rsid w:val="00471125"/>
    <w:rsid w:val="00471949"/>
    <w:rsid w:val="00471FA7"/>
    <w:rsid w:val="004723E8"/>
    <w:rsid w:val="0047276F"/>
    <w:rsid w:val="00472D6B"/>
    <w:rsid w:val="00473204"/>
    <w:rsid w:val="0047385D"/>
    <w:rsid w:val="00473863"/>
    <w:rsid w:val="00473FA6"/>
    <w:rsid w:val="00474165"/>
    <w:rsid w:val="00474170"/>
    <w:rsid w:val="004743FC"/>
    <w:rsid w:val="004744DB"/>
    <w:rsid w:val="00474CEF"/>
    <w:rsid w:val="00474E8D"/>
    <w:rsid w:val="00475034"/>
    <w:rsid w:val="00475228"/>
    <w:rsid w:val="004756F9"/>
    <w:rsid w:val="00475EE1"/>
    <w:rsid w:val="00475F81"/>
    <w:rsid w:val="00476875"/>
    <w:rsid w:val="00476A7C"/>
    <w:rsid w:val="004772A2"/>
    <w:rsid w:val="00480B92"/>
    <w:rsid w:val="00480C89"/>
    <w:rsid w:val="00480CCF"/>
    <w:rsid w:val="00480E68"/>
    <w:rsid w:val="00480E6A"/>
    <w:rsid w:val="004813F9"/>
    <w:rsid w:val="00481E46"/>
    <w:rsid w:val="004823CE"/>
    <w:rsid w:val="00482685"/>
    <w:rsid w:val="00482987"/>
    <w:rsid w:val="0048333C"/>
    <w:rsid w:val="00483433"/>
    <w:rsid w:val="00483510"/>
    <w:rsid w:val="00483659"/>
    <w:rsid w:val="0048365C"/>
    <w:rsid w:val="0048369D"/>
    <w:rsid w:val="004836CC"/>
    <w:rsid w:val="004837F2"/>
    <w:rsid w:val="004838F4"/>
    <w:rsid w:val="00484322"/>
    <w:rsid w:val="004846D6"/>
    <w:rsid w:val="00485079"/>
    <w:rsid w:val="0048537C"/>
    <w:rsid w:val="0048576D"/>
    <w:rsid w:val="004858B8"/>
    <w:rsid w:val="0048592B"/>
    <w:rsid w:val="00485E2D"/>
    <w:rsid w:val="004861AF"/>
    <w:rsid w:val="004862D8"/>
    <w:rsid w:val="00486326"/>
    <w:rsid w:val="004867F1"/>
    <w:rsid w:val="0048685C"/>
    <w:rsid w:val="00486BF2"/>
    <w:rsid w:val="00487A04"/>
    <w:rsid w:val="00490094"/>
    <w:rsid w:val="004907CC"/>
    <w:rsid w:val="00490A58"/>
    <w:rsid w:val="00490AA8"/>
    <w:rsid w:val="00490B92"/>
    <w:rsid w:val="00490E32"/>
    <w:rsid w:val="00491380"/>
    <w:rsid w:val="0049141F"/>
    <w:rsid w:val="00491D36"/>
    <w:rsid w:val="0049207A"/>
    <w:rsid w:val="0049259C"/>
    <w:rsid w:val="0049274E"/>
    <w:rsid w:val="00492D67"/>
    <w:rsid w:val="00492E80"/>
    <w:rsid w:val="00493513"/>
    <w:rsid w:val="0049373B"/>
    <w:rsid w:val="00493A19"/>
    <w:rsid w:val="00493D0F"/>
    <w:rsid w:val="00493F7E"/>
    <w:rsid w:val="004940E8"/>
    <w:rsid w:val="004945C7"/>
    <w:rsid w:val="00494A32"/>
    <w:rsid w:val="00494B0A"/>
    <w:rsid w:val="00494C30"/>
    <w:rsid w:val="004951E0"/>
    <w:rsid w:val="004953BB"/>
    <w:rsid w:val="00495ABC"/>
    <w:rsid w:val="00495AE3"/>
    <w:rsid w:val="00496F89"/>
    <w:rsid w:val="00497012"/>
    <w:rsid w:val="004971FA"/>
    <w:rsid w:val="0049735B"/>
    <w:rsid w:val="004976C6"/>
    <w:rsid w:val="00497719"/>
    <w:rsid w:val="00497C56"/>
    <w:rsid w:val="004A030E"/>
    <w:rsid w:val="004A041F"/>
    <w:rsid w:val="004A043F"/>
    <w:rsid w:val="004A07AE"/>
    <w:rsid w:val="004A0B35"/>
    <w:rsid w:val="004A0E54"/>
    <w:rsid w:val="004A1340"/>
    <w:rsid w:val="004A1545"/>
    <w:rsid w:val="004A17CF"/>
    <w:rsid w:val="004A2198"/>
    <w:rsid w:val="004A2B05"/>
    <w:rsid w:val="004A3280"/>
    <w:rsid w:val="004A36BE"/>
    <w:rsid w:val="004A39EF"/>
    <w:rsid w:val="004A3AE1"/>
    <w:rsid w:val="004A3B3D"/>
    <w:rsid w:val="004A43B7"/>
    <w:rsid w:val="004A52CD"/>
    <w:rsid w:val="004A548C"/>
    <w:rsid w:val="004A554C"/>
    <w:rsid w:val="004A582A"/>
    <w:rsid w:val="004A5A83"/>
    <w:rsid w:val="004A5B5F"/>
    <w:rsid w:val="004A5BE7"/>
    <w:rsid w:val="004A5C53"/>
    <w:rsid w:val="004A5D32"/>
    <w:rsid w:val="004A5E54"/>
    <w:rsid w:val="004A61D1"/>
    <w:rsid w:val="004A66EB"/>
    <w:rsid w:val="004A69E1"/>
    <w:rsid w:val="004A7510"/>
    <w:rsid w:val="004A76C4"/>
    <w:rsid w:val="004A7B9C"/>
    <w:rsid w:val="004A7BF3"/>
    <w:rsid w:val="004A7E5A"/>
    <w:rsid w:val="004A7E5B"/>
    <w:rsid w:val="004B0121"/>
    <w:rsid w:val="004B05B4"/>
    <w:rsid w:val="004B0C82"/>
    <w:rsid w:val="004B1287"/>
    <w:rsid w:val="004B1660"/>
    <w:rsid w:val="004B17F2"/>
    <w:rsid w:val="004B1DC1"/>
    <w:rsid w:val="004B1EA1"/>
    <w:rsid w:val="004B21B7"/>
    <w:rsid w:val="004B2384"/>
    <w:rsid w:val="004B268F"/>
    <w:rsid w:val="004B277A"/>
    <w:rsid w:val="004B2A27"/>
    <w:rsid w:val="004B2A63"/>
    <w:rsid w:val="004B2B4C"/>
    <w:rsid w:val="004B36C5"/>
    <w:rsid w:val="004B3A70"/>
    <w:rsid w:val="004B3DA4"/>
    <w:rsid w:val="004B44BC"/>
    <w:rsid w:val="004B4614"/>
    <w:rsid w:val="004B464E"/>
    <w:rsid w:val="004B46FA"/>
    <w:rsid w:val="004B4930"/>
    <w:rsid w:val="004B4D7C"/>
    <w:rsid w:val="004B5013"/>
    <w:rsid w:val="004B5442"/>
    <w:rsid w:val="004B5520"/>
    <w:rsid w:val="004B5632"/>
    <w:rsid w:val="004B5F29"/>
    <w:rsid w:val="004B64D4"/>
    <w:rsid w:val="004B66F2"/>
    <w:rsid w:val="004B6976"/>
    <w:rsid w:val="004B71F9"/>
    <w:rsid w:val="004B72FB"/>
    <w:rsid w:val="004B7E01"/>
    <w:rsid w:val="004C0CC9"/>
    <w:rsid w:val="004C17E0"/>
    <w:rsid w:val="004C1F0F"/>
    <w:rsid w:val="004C2090"/>
    <w:rsid w:val="004C2636"/>
    <w:rsid w:val="004C2918"/>
    <w:rsid w:val="004C2AA5"/>
    <w:rsid w:val="004C2B79"/>
    <w:rsid w:val="004C2CB9"/>
    <w:rsid w:val="004C2DD0"/>
    <w:rsid w:val="004C3183"/>
    <w:rsid w:val="004C3C31"/>
    <w:rsid w:val="004C3D5C"/>
    <w:rsid w:val="004C4243"/>
    <w:rsid w:val="004C44F7"/>
    <w:rsid w:val="004C50D3"/>
    <w:rsid w:val="004C5230"/>
    <w:rsid w:val="004C5449"/>
    <w:rsid w:val="004C5663"/>
    <w:rsid w:val="004C65B8"/>
    <w:rsid w:val="004C7248"/>
    <w:rsid w:val="004C781E"/>
    <w:rsid w:val="004C7D1D"/>
    <w:rsid w:val="004D0706"/>
    <w:rsid w:val="004D0BC5"/>
    <w:rsid w:val="004D0F94"/>
    <w:rsid w:val="004D12E1"/>
    <w:rsid w:val="004D1459"/>
    <w:rsid w:val="004D1FA6"/>
    <w:rsid w:val="004D25AF"/>
    <w:rsid w:val="004D269E"/>
    <w:rsid w:val="004D2E30"/>
    <w:rsid w:val="004D3059"/>
    <w:rsid w:val="004D30E5"/>
    <w:rsid w:val="004D31E1"/>
    <w:rsid w:val="004D3B0C"/>
    <w:rsid w:val="004D3CC8"/>
    <w:rsid w:val="004D3F12"/>
    <w:rsid w:val="004D4132"/>
    <w:rsid w:val="004D4B30"/>
    <w:rsid w:val="004D4CF7"/>
    <w:rsid w:val="004D4D25"/>
    <w:rsid w:val="004D5746"/>
    <w:rsid w:val="004D5DEE"/>
    <w:rsid w:val="004D6349"/>
    <w:rsid w:val="004D656A"/>
    <w:rsid w:val="004D657F"/>
    <w:rsid w:val="004D6735"/>
    <w:rsid w:val="004D7398"/>
    <w:rsid w:val="004D75C2"/>
    <w:rsid w:val="004D7959"/>
    <w:rsid w:val="004D7FD4"/>
    <w:rsid w:val="004E05DD"/>
    <w:rsid w:val="004E0F81"/>
    <w:rsid w:val="004E1196"/>
    <w:rsid w:val="004E1372"/>
    <w:rsid w:val="004E1A26"/>
    <w:rsid w:val="004E2389"/>
    <w:rsid w:val="004E257D"/>
    <w:rsid w:val="004E3075"/>
    <w:rsid w:val="004E32AA"/>
    <w:rsid w:val="004E32BD"/>
    <w:rsid w:val="004E3458"/>
    <w:rsid w:val="004E37EE"/>
    <w:rsid w:val="004E3EAE"/>
    <w:rsid w:val="004E3F9A"/>
    <w:rsid w:val="004E423C"/>
    <w:rsid w:val="004E44BC"/>
    <w:rsid w:val="004E464C"/>
    <w:rsid w:val="004E46D2"/>
    <w:rsid w:val="004E4A05"/>
    <w:rsid w:val="004E4E5E"/>
    <w:rsid w:val="004E5F8F"/>
    <w:rsid w:val="004E6B76"/>
    <w:rsid w:val="004E76E9"/>
    <w:rsid w:val="004E78D9"/>
    <w:rsid w:val="004E7C7D"/>
    <w:rsid w:val="004F047B"/>
    <w:rsid w:val="004F04CF"/>
    <w:rsid w:val="004F08FB"/>
    <w:rsid w:val="004F0999"/>
    <w:rsid w:val="004F0CC6"/>
    <w:rsid w:val="004F13D8"/>
    <w:rsid w:val="004F1471"/>
    <w:rsid w:val="004F1520"/>
    <w:rsid w:val="004F1861"/>
    <w:rsid w:val="004F19F2"/>
    <w:rsid w:val="004F23D9"/>
    <w:rsid w:val="004F2545"/>
    <w:rsid w:val="004F3505"/>
    <w:rsid w:val="004F3565"/>
    <w:rsid w:val="004F357D"/>
    <w:rsid w:val="004F3641"/>
    <w:rsid w:val="004F36D3"/>
    <w:rsid w:val="004F40AB"/>
    <w:rsid w:val="004F4CF5"/>
    <w:rsid w:val="004F4DE8"/>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97"/>
    <w:rsid w:val="005015E9"/>
    <w:rsid w:val="0050305D"/>
    <w:rsid w:val="00503328"/>
    <w:rsid w:val="0050339F"/>
    <w:rsid w:val="00504386"/>
    <w:rsid w:val="0050460B"/>
    <w:rsid w:val="00505095"/>
    <w:rsid w:val="0050528B"/>
    <w:rsid w:val="005053A4"/>
    <w:rsid w:val="00505486"/>
    <w:rsid w:val="00505BE4"/>
    <w:rsid w:val="00506077"/>
    <w:rsid w:val="00506741"/>
    <w:rsid w:val="00506760"/>
    <w:rsid w:val="00506852"/>
    <w:rsid w:val="00506C41"/>
    <w:rsid w:val="0050753C"/>
    <w:rsid w:val="005079F4"/>
    <w:rsid w:val="00507A19"/>
    <w:rsid w:val="005101FA"/>
    <w:rsid w:val="0051028B"/>
    <w:rsid w:val="00510730"/>
    <w:rsid w:val="00510B28"/>
    <w:rsid w:val="00510B99"/>
    <w:rsid w:val="005112E1"/>
    <w:rsid w:val="00511516"/>
    <w:rsid w:val="00511969"/>
    <w:rsid w:val="005121D0"/>
    <w:rsid w:val="00512C6B"/>
    <w:rsid w:val="00513D82"/>
    <w:rsid w:val="00513E1D"/>
    <w:rsid w:val="005141AF"/>
    <w:rsid w:val="00514374"/>
    <w:rsid w:val="0051451D"/>
    <w:rsid w:val="00514685"/>
    <w:rsid w:val="00515217"/>
    <w:rsid w:val="00515419"/>
    <w:rsid w:val="005156A6"/>
    <w:rsid w:val="00515CE0"/>
    <w:rsid w:val="005160C5"/>
    <w:rsid w:val="00516352"/>
    <w:rsid w:val="0051647C"/>
    <w:rsid w:val="005165FE"/>
    <w:rsid w:val="005169A0"/>
    <w:rsid w:val="005169BF"/>
    <w:rsid w:val="005173CA"/>
    <w:rsid w:val="00517A79"/>
    <w:rsid w:val="00517DDC"/>
    <w:rsid w:val="00520898"/>
    <w:rsid w:val="00520D2D"/>
    <w:rsid w:val="0052106D"/>
    <w:rsid w:val="005211B5"/>
    <w:rsid w:val="00521399"/>
    <w:rsid w:val="0052153D"/>
    <w:rsid w:val="00521580"/>
    <w:rsid w:val="005215BD"/>
    <w:rsid w:val="00521632"/>
    <w:rsid w:val="00521889"/>
    <w:rsid w:val="00521E20"/>
    <w:rsid w:val="00521F9F"/>
    <w:rsid w:val="00522610"/>
    <w:rsid w:val="00522913"/>
    <w:rsid w:val="00522E82"/>
    <w:rsid w:val="00522ECA"/>
    <w:rsid w:val="00522FFF"/>
    <w:rsid w:val="0052336F"/>
    <w:rsid w:val="0052423D"/>
    <w:rsid w:val="00524547"/>
    <w:rsid w:val="005246EE"/>
    <w:rsid w:val="0052533F"/>
    <w:rsid w:val="00525AB0"/>
    <w:rsid w:val="00525C14"/>
    <w:rsid w:val="00525E6C"/>
    <w:rsid w:val="00526073"/>
    <w:rsid w:val="00526551"/>
    <w:rsid w:val="00526699"/>
    <w:rsid w:val="00527252"/>
    <w:rsid w:val="00527A19"/>
    <w:rsid w:val="00527CED"/>
    <w:rsid w:val="00527FE6"/>
    <w:rsid w:val="00530059"/>
    <w:rsid w:val="005301AE"/>
    <w:rsid w:val="00530313"/>
    <w:rsid w:val="00530457"/>
    <w:rsid w:val="005304FB"/>
    <w:rsid w:val="005308D0"/>
    <w:rsid w:val="00530A42"/>
    <w:rsid w:val="00530EB8"/>
    <w:rsid w:val="00531526"/>
    <w:rsid w:val="005315F5"/>
    <w:rsid w:val="005317A6"/>
    <w:rsid w:val="005318B0"/>
    <w:rsid w:val="00531BD0"/>
    <w:rsid w:val="00531BEF"/>
    <w:rsid w:val="00531D69"/>
    <w:rsid w:val="00531D99"/>
    <w:rsid w:val="00531E00"/>
    <w:rsid w:val="00532E7F"/>
    <w:rsid w:val="00533245"/>
    <w:rsid w:val="005338A3"/>
    <w:rsid w:val="00533C64"/>
    <w:rsid w:val="00533E41"/>
    <w:rsid w:val="0053401E"/>
    <w:rsid w:val="005345D2"/>
    <w:rsid w:val="0053487E"/>
    <w:rsid w:val="00534961"/>
    <w:rsid w:val="00534A0F"/>
    <w:rsid w:val="00534B22"/>
    <w:rsid w:val="005355AC"/>
    <w:rsid w:val="00535759"/>
    <w:rsid w:val="00535E04"/>
    <w:rsid w:val="0053608A"/>
    <w:rsid w:val="0053631B"/>
    <w:rsid w:val="005365DC"/>
    <w:rsid w:val="005365F1"/>
    <w:rsid w:val="00536A3E"/>
    <w:rsid w:val="00536B8D"/>
    <w:rsid w:val="00536FFA"/>
    <w:rsid w:val="005376CE"/>
    <w:rsid w:val="00537744"/>
    <w:rsid w:val="005377C9"/>
    <w:rsid w:val="0053783C"/>
    <w:rsid w:val="00537C48"/>
    <w:rsid w:val="005408BA"/>
    <w:rsid w:val="005409E2"/>
    <w:rsid w:val="00540AFF"/>
    <w:rsid w:val="00540C3C"/>
    <w:rsid w:val="0054121B"/>
    <w:rsid w:val="00541732"/>
    <w:rsid w:val="00541F5C"/>
    <w:rsid w:val="005422AE"/>
    <w:rsid w:val="00542332"/>
    <w:rsid w:val="00542AD9"/>
    <w:rsid w:val="00543296"/>
    <w:rsid w:val="0054332B"/>
    <w:rsid w:val="00543497"/>
    <w:rsid w:val="00543768"/>
    <w:rsid w:val="00543A60"/>
    <w:rsid w:val="00543ED5"/>
    <w:rsid w:val="00543F84"/>
    <w:rsid w:val="00544076"/>
    <w:rsid w:val="0054470E"/>
    <w:rsid w:val="005447A5"/>
    <w:rsid w:val="00544BA5"/>
    <w:rsid w:val="005452C7"/>
    <w:rsid w:val="00545306"/>
    <w:rsid w:val="0054575C"/>
    <w:rsid w:val="00545787"/>
    <w:rsid w:val="00545798"/>
    <w:rsid w:val="005458B0"/>
    <w:rsid w:val="005458ED"/>
    <w:rsid w:val="00545D30"/>
    <w:rsid w:val="00545E8A"/>
    <w:rsid w:val="00546C9C"/>
    <w:rsid w:val="005472EE"/>
    <w:rsid w:val="005473DD"/>
    <w:rsid w:val="00547554"/>
    <w:rsid w:val="00547B12"/>
    <w:rsid w:val="00550A2F"/>
    <w:rsid w:val="00550FB7"/>
    <w:rsid w:val="005513A4"/>
    <w:rsid w:val="00551741"/>
    <w:rsid w:val="00551AF0"/>
    <w:rsid w:val="00552690"/>
    <w:rsid w:val="005526CF"/>
    <w:rsid w:val="00552CB9"/>
    <w:rsid w:val="00552D19"/>
    <w:rsid w:val="00552DC1"/>
    <w:rsid w:val="0055303C"/>
    <w:rsid w:val="00553248"/>
    <w:rsid w:val="0055336B"/>
    <w:rsid w:val="0055385E"/>
    <w:rsid w:val="00553B90"/>
    <w:rsid w:val="0055404D"/>
    <w:rsid w:val="00554589"/>
    <w:rsid w:val="00554EC3"/>
    <w:rsid w:val="00555023"/>
    <w:rsid w:val="00555F61"/>
    <w:rsid w:val="005561C2"/>
    <w:rsid w:val="00556A17"/>
    <w:rsid w:val="00556CEC"/>
    <w:rsid w:val="00556D7E"/>
    <w:rsid w:val="005570D2"/>
    <w:rsid w:val="00557C38"/>
    <w:rsid w:val="00557C40"/>
    <w:rsid w:val="00557C75"/>
    <w:rsid w:val="005606C6"/>
    <w:rsid w:val="00560A7F"/>
    <w:rsid w:val="005611B4"/>
    <w:rsid w:val="005611CE"/>
    <w:rsid w:val="00561446"/>
    <w:rsid w:val="005614EC"/>
    <w:rsid w:val="00561884"/>
    <w:rsid w:val="00561952"/>
    <w:rsid w:val="00561BC5"/>
    <w:rsid w:val="00562649"/>
    <w:rsid w:val="005626C2"/>
    <w:rsid w:val="00562742"/>
    <w:rsid w:val="00562A84"/>
    <w:rsid w:val="00562A8D"/>
    <w:rsid w:val="00562E20"/>
    <w:rsid w:val="0056330F"/>
    <w:rsid w:val="0056351D"/>
    <w:rsid w:val="00563524"/>
    <w:rsid w:val="00563FC3"/>
    <w:rsid w:val="00564206"/>
    <w:rsid w:val="005643E0"/>
    <w:rsid w:val="00564545"/>
    <w:rsid w:val="005646B8"/>
    <w:rsid w:val="00564873"/>
    <w:rsid w:val="00564C1C"/>
    <w:rsid w:val="00565F03"/>
    <w:rsid w:val="00565FD6"/>
    <w:rsid w:val="005664EE"/>
    <w:rsid w:val="005669DC"/>
    <w:rsid w:val="0056726D"/>
    <w:rsid w:val="00567A22"/>
    <w:rsid w:val="00567D54"/>
    <w:rsid w:val="00567F85"/>
    <w:rsid w:val="0057056B"/>
    <w:rsid w:val="00570E51"/>
    <w:rsid w:val="00571DA5"/>
    <w:rsid w:val="00571EA1"/>
    <w:rsid w:val="00571F25"/>
    <w:rsid w:val="00571F29"/>
    <w:rsid w:val="00572059"/>
    <w:rsid w:val="005720ED"/>
    <w:rsid w:val="00572133"/>
    <w:rsid w:val="005721A7"/>
    <w:rsid w:val="005721F7"/>
    <w:rsid w:val="0057234A"/>
    <w:rsid w:val="0057372D"/>
    <w:rsid w:val="00573B1A"/>
    <w:rsid w:val="00574504"/>
    <w:rsid w:val="005745BE"/>
    <w:rsid w:val="00574E5A"/>
    <w:rsid w:val="00575092"/>
    <w:rsid w:val="005754F1"/>
    <w:rsid w:val="00575552"/>
    <w:rsid w:val="005756C9"/>
    <w:rsid w:val="00575C40"/>
    <w:rsid w:val="005762B0"/>
    <w:rsid w:val="00576475"/>
    <w:rsid w:val="00577093"/>
    <w:rsid w:val="00577187"/>
    <w:rsid w:val="005775A7"/>
    <w:rsid w:val="0057798F"/>
    <w:rsid w:val="0058013F"/>
    <w:rsid w:val="005806A0"/>
    <w:rsid w:val="0058076A"/>
    <w:rsid w:val="0058087F"/>
    <w:rsid w:val="00581377"/>
    <w:rsid w:val="0058149D"/>
    <w:rsid w:val="0058152D"/>
    <w:rsid w:val="00581A4B"/>
    <w:rsid w:val="005827E0"/>
    <w:rsid w:val="00582942"/>
    <w:rsid w:val="00583218"/>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EA4"/>
    <w:rsid w:val="00590EB7"/>
    <w:rsid w:val="00590F4E"/>
    <w:rsid w:val="00590FF2"/>
    <w:rsid w:val="0059119F"/>
    <w:rsid w:val="0059158A"/>
    <w:rsid w:val="00591764"/>
    <w:rsid w:val="00591806"/>
    <w:rsid w:val="00591E3A"/>
    <w:rsid w:val="005921EE"/>
    <w:rsid w:val="00592CCD"/>
    <w:rsid w:val="00592E32"/>
    <w:rsid w:val="00592E83"/>
    <w:rsid w:val="00593308"/>
    <w:rsid w:val="00593406"/>
    <w:rsid w:val="00593726"/>
    <w:rsid w:val="00593B23"/>
    <w:rsid w:val="00593FC9"/>
    <w:rsid w:val="005943EA"/>
    <w:rsid w:val="00594CF0"/>
    <w:rsid w:val="00594F33"/>
    <w:rsid w:val="00595540"/>
    <w:rsid w:val="0059557D"/>
    <w:rsid w:val="005957B8"/>
    <w:rsid w:val="00595AF3"/>
    <w:rsid w:val="00595B4B"/>
    <w:rsid w:val="00596944"/>
    <w:rsid w:val="00596BF6"/>
    <w:rsid w:val="005979CD"/>
    <w:rsid w:val="00597B92"/>
    <w:rsid w:val="00597BF5"/>
    <w:rsid w:val="005A09AB"/>
    <w:rsid w:val="005A0B0B"/>
    <w:rsid w:val="005A0BA6"/>
    <w:rsid w:val="005A1A99"/>
    <w:rsid w:val="005A1C2D"/>
    <w:rsid w:val="005A1D02"/>
    <w:rsid w:val="005A1FE9"/>
    <w:rsid w:val="005A22C5"/>
    <w:rsid w:val="005A240C"/>
    <w:rsid w:val="005A294C"/>
    <w:rsid w:val="005A2A35"/>
    <w:rsid w:val="005A2AA7"/>
    <w:rsid w:val="005A2CA4"/>
    <w:rsid w:val="005A2FD5"/>
    <w:rsid w:val="005A3074"/>
    <w:rsid w:val="005A3486"/>
    <w:rsid w:val="005A3CA8"/>
    <w:rsid w:val="005A411B"/>
    <w:rsid w:val="005A41B3"/>
    <w:rsid w:val="005A4849"/>
    <w:rsid w:val="005A4942"/>
    <w:rsid w:val="005A5477"/>
    <w:rsid w:val="005A5519"/>
    <w:rsid w:val="005A58A5"/>
    <w:rsid w:val="005A5EAA"/>
    <w:rsid w:val="005A601D"/>
    <w:rsid w:val="005A62CC"/>
    <w:rsid w:val="005A668B"/>
    <w:rsid w:val="005A6EF3"/>
    <w:rsid w:val="005A70AA"/>
    <w:rsid w:val="005A715F"/>
    <w:rsid w:val="005A73BF"/>
    <w:rsid w:val="005A748B"/>
    <w:rsid w:val="005A7610"/>
    <w:rsid w:val="005A7729"/>
    <w:rsid w:val="005A7808"/>
    <w:rsid w:val="005A780E"/>
    <w:rsid w:val="005A79FE"/>
    <w:rsid w:val="005A7BA7"/>
    <w:rsid w:val="005A7DA5"/>
    <w:rsid w:val="005A7E09"/>
    <w:rsid w:val="005B034C"/>
    <w:rsid w:val="005B038F"/>
    <w:rsid w:val="005B0559"/>
    <w:rsid w:val="005B0660"/>
    <w:rsid w:val="005B0CB9"/>
    <w:rsid w:val="005B0CED"/>
    <w:rsid w:val="005B0F6C"/>
    <w:rsid w:val="005B1105"/>
    <w:rsid w:val="005B1F08"/>
    <w:rsid w:val="005B23F8"/>
    <w:rsid w:val="005B2644"/>
    <w:rsid w:val="005B273F"/>
    <w:rsid w:val="005B2767"/>
    <w:rsid w:val="005B2843"/>
    <w:rsid w:val="005B2ACA"/>
    <w:rsid w:val="005B2B75"/>
    <w:rsid w:val="005B318C"/>
    <w:rsid w:val="005B341D"/>
    <w:rsid w:val="005B34B3"/>
    <w:rsid w:val="005B36D8"/>
    <w:rsid w:val="005B3B58"/>
    <w:rsid w:val="005B40E6"/>
    <w:rsid w:val="005B4293"/>
    <w:rsid w:val="005B44B2"/>
    <w:rsid w:val="005B4855"/>
    <w:rsid w:val="005B48CA"/>
    <w:rsid w:val="005B5264"/>
    <w:rsid w:val="005B54AF"/>
    <w:rsid w:val="005B567D"/>
    <w:rsid w:val="005B5FD5"/>
    <w:rsid w:val="005B61CF"/>
    <w:rsid w:val="005B68F2"/>
    <w:rsid w:val="005B6D37"/>
    <w:rsid w:val="005B6EF5"/>
    <w:rsid w:val="005B79F9"/>
    <w:rsid w:val="005B7CBC"/>
    <w:rsid w:val="005C0610"/>
    <w:rsid w:val="005C06E2"/>
    <w:rsid w:val="005C0D62"/>
    <w:rsid w:val="005C0FF2"/>
    <w:rsid w:val="005C1419"/>
    <w:rsid w:val="005C1C66"/>
    <w:rsid w:val="005C1D69"/>
    <w:rsid w:val="005C1FCB"/>
    <w:rsid w:val="005C24F1"/>
    <w:rsid w:val="005C26BC"/>
    <w:rsid w:val="005C2F8C"/>
    <w:rsid w:val="005C315B"/>
    <w:rsid w:val="005C32F4"/>
    <w:rsid w:val="005C354A"/>
    <w:rsid w:val="005C3851"/>
    <w:rsid w:val="005C3A49"/>
    <w:rsid w:val="005C3AAF"/>
    <w:rsid w:val="005C3C6B"/>
    <w:rsid w:val="005C3F28"/>
    <w:rsid w:val="005C4304"/>
    <w:rsid w:val="005C43B5"/>
    <w:rsid w:val="005C481A"/>
    <w:rsid w:val="005C4B69"/>
    <w:rsid w:val="005C550B"/>
    <w:rsid w:val="005C560F"/>
    <w:rsid w:val="005C5B4D"/>
    <w:rsid w:val="005C5BA5"/>
    <w:rsid w:val="005C5DC6"/>
    <w:rsid w:val="005C5FA4"/>
    <w:rsid w:val="005C60CD"/>
    <w:rsid w:val="005C6AA8"/>
    <w:rsid w:val="005C70ED"/>
    <w:rsid w:val="005C72F5"/>
    <w:rsid w:val="005C739B"/>
    <w:rsid w:val="005C73ED"/>
    <w:rsid w:val="005C7473"/>
    <w:rsid w:val="005C7567"/>
    <w:rsid w:val="005C77A7"/>
    <w:rsid w:val="005C7B28"/>
    <w:rsid w:val="005C7B70"/>
    <w:rsid w:val="005C7BC9"/>
    <w:rsid w:val="005C7CB9"/>
    <w:rsid w:val="005C7FA4"/>
    <w:rsid w:val="005C7FD8"/>
    <w:rsid w:val="005D00A7"/>
    <w:rsid w:val="005D0894"/>
    <w:rsid w:val="005D09CE"/>
    <w:rsid w:val="005D0C08"/>
    <w:rsid w:val="005D125E"/>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8A8"/>
    <w:rsid w:val="005D4CF5"/>
    <w:rsid w:val="005D4EAC"/>
    <w:rsid w:val="005D5087"/>
    <w:rsid w:val="005D5109"/>
    <w:rsid w:val="005D5B8C"/>
    <w:rsid w:val="005D635F"/>
    <w:rsid w:val="005D6B42"/>
    <w:rsid w:val="005D6EC1"/>
    <w:rsid w:val="005D71CC"/>
    <w:rsid w:val="005D74D7"/>
    <w:rsid w:val="005D775B"/>
    <w:rsid w:val="005D7797"/>
    <w:rsid w:val="005E0608"/>
    <w:rsid w:val="005E0681"/>
    <w:rsid w:val="005E08A9"/>
    <w:rsid w:val="005E091B"/>
    <w:rsid w:val="005E0B65"/>
    <w:rsid w:val="005E1830"/>
    <w:rsid w:val="005E2648"/>
    <w:rsid w:val="005E26D8"/>
    <w:rsid w:val="005E2F32"/>
    <w:rsid w:val="005E3195"/>
    <w:rsid w:val="005E3734"/>
    <w:rsid w:val="005E37F4"/>
    <w:rsid w:val="005E3815"/>
    <w:rsid w:val="005E3A7D"/>
    <w:rsid w:val="005E4326"/>
    <w:rsid w:val="005E45D9"/>
    <w:rsid w:val="005E4A84"/>
    <w:rsid w:val="005E4CD2"/>
    <w:rsid w:val="005E4E02"/>
    <w:rsid w:val="005E542E"/>
    <w:rsid w:val="005E5675"/>
    <w:rsid w:val="005E582F"/>
    <w:rsid w:val="005E58A8"/>
    <w:rsid w:val="005E628E"/>
    <w:rsid w:val="005E64AB"/>
    <w:rsid w:val="005E64E3"/>
    <w:rsid w:val="005E7246"/>
    <w:rsid w:val="005E7424"/>
    <w:rsid w:val="005E7477"/>
    <w:rsid w:val="005E792F"/>
    <w:rsid w:val="005F0740"/>
    <w:rsid w:val="005F0818"/>
    <w:rsid w:val="005F095B"/>
    <w:rsid w:val="005F0AAE"/>
    <w:rsid w:val="005F0BEC"/>
    <w:rsid w:val="005F0BF6"/>
    <w:rsid w:val="005F12B0"/>
    <w:rsid w:val="005F1850"/>
    <w:rsid w:val="005F1A32"/>
    <w:rsid w:val="005F21EA"/>
    <w:rsid w:val="005F2484"/>
    <w:rsid w:val="005F25F8"/>
    <w:rsid w:val="005F27B6"/>
    <w:rsid w:val="005F2A90"/>
    <w:rsid w:val="005F2AB7"/>
    <w:rsid w:val="005F2ADF"/>
    <w:rsid w:val="005F2BD5"/>
    <w:rsid w:val="005F2D64"/>
    <w:rsid w:val="005F2D88"/>
    <w:rsid w:val="005F2EF6"/>
    <w:rsid w:val="005F38AD"/>
    <w:rsid w:val="005F39CD"/>
    <w:rsid w:val="005F4162"/>
    <w:rsid w:val="005F5300"/>
    <w:rsid w:val="005F5317"/>
    <w:rsid w:val="005F5744"/>
    <w:rsid w:val="005F62BD"/>
    <w:rsid w:val="005F6529"/>
    <w:rsid w:val="005F6EC8"/>
    <w:rsid w:val="005F6F4D"/>
    <w:rsid w:val="005F701A"/>
    <w:rsid w:val="005F753D"/>
    <w:rsid w:val="005F769F"/>
    <w:rsid w:val="005F773C"/>
    <w:rsid w:val="005F78B8"/>
    <w:rsid w:val="005F79F3"/>
    <w:rsid w:val="005F7EBB"/>
    <w:rsid w:val="006001A9"/>
    <w:rsid w:val="006006EB"/>
    <w:rsid w:val="00600B6C"/>
    <w:rsid w:val="00600F51"/>
    <w:rsid w:val="00601223"/>
    <w:rsid w:val="00602060"/>
    <w:rsid w:val="0060235D"/>
    <w:rsid w:val="00602ED8"/>
    <w:rsid w:val="006031DA"/>
    <w:rsid w:val="006035FF"/>
    <w:rsid w:val="00603EAB"/>
    <w:rsid w:val="00603EB8"/>
    <w:rsid w:val="0060404D"/>
    <w:rsid w:val="00604233"/>
    <w:rsid w:val="006048DD"/>
    <w:rsid w:val="00605097"/>
    <w:rsid w:val="006050F9"/>
    <w:rsid w:val="006056E3"/>
    <w:rsid w:val="0060588B"/>
    <w:rsid w:val="00605934"/>
    <w:rsid w:val="00605E2F"/>
    <w:rsid w:val="006062E8"/>
    <w:rsid w:val="00606EE7"/>
    <w:rsid w:val="006071F5"/>
    <w:rsid w:val="006076BE"/>
    <w:rsid w:val="00607851"/>
    <w:rsid w:val="006103B1"/>
    <w:rsid w:val="006105F9"/>
    <w:rsid w:val="00610824"/>
    <w:rsid w:val="00610A94"/>
    <w:rsid w:val="00610BA4"/>
    <w:rsid w:val="00610BC2"/>
    <w:rsid w:val="006110EE"/>
    <w:rsid w:val="00611273"/>
    <w:rsid w:val="006116C3"/>
    <w:rsid w:val="00611925"/>
    <w:rsid w:val="00611BA7"/>
    <w:rsid w:val="0061254E"/>
    <w:rsid w:val="00612A78"/>
    <w:rsid w:val="00612F7E"/>
    <w:rsid w:val="00613265"/>
    <w:rsid w:val="0061361E"/>
    <w:rsid w:val="0061362B"/>
    <w:rsid w:val="00613CBD"/>
    <w:rsid w:val="00613D94"/>
    <w:rsid w:val="00614325"/>
    <w:rsid w:val="00614BB1"/>
    <w:rsid w:val="00614CDE"/>
    <w:rsid w:val="0061501E"/>
    <w:rsid w:val="00615280"/>
    <w:rsid w:val="0061531C"/>
    <w:rsid w:val="00615D65"/>
    <w:rsid w:val="0061702A"/>
    <w:rsid w:val="006179C6"/>
    <w:rsid w:val="00617DD7"/>
    <w:rsid w:val="00617DFA"/>
    <w:rsid w:val="00617E22"/>
    <w:rsid w:val="0062062B"/>
    <w:rsid w:val="00620C5B"/>
    <w:rsid w:val="00621719"/>
    <w:rsid w:val="00621A84"/>
    <w:rsid w:val="00623566"/>
    <w:rsid w:val="00623965"/>
    <w:rsid w:val="006241DF"/>
    <w:rsid w:val="0062455D"/>
    <w:rsid w:val="00625103"/>
    <w:rsid w:val="006259FE"/>
    <w:rsid w:val="00625EBC"/>
    <w:rsid w:val="00625F4C"/>
    <w:rsid w:val="0062615B"/>
    <w:rsid w:val="006271BB"/>
    <w:rsid w:val="00627794"/>
    <w:rsid w:val="0062787A"/>
    <w:rsid w:val="00627A03"/>
    <w:rsid w:val="00627AA9"/>
    <w:rsid w:val="00627FFD"/>
    <w:rsid w:val="00630AAE"/>
    <w:rsid w:val="00630AC1"/>
    <w:rsid w:val="006315F1"/>
    <w:rsid w:val="00631AFB"/>
    <w:rsid w:val="00631DA8"/>
    <w:rsid w:val="00631E14"/>
    <w:rsid w:val="00631F02"/>
    <w:rsid w:val="00632066"/>
    <w:rsid w:val="006327B2"/>
    <w:rsid w:val="006327BC"/>
    <w:rsid w:val="00632AE2"/>
    <w:rsid w:val="00632BCC"/>
    <w:rsid w:val="00632D2C"/>
    <w:rsid w:val="00632F03"/>
    <w:rsid w:val="00633313"/>
    <w:rsid w:val="006337E8"/>
    <w:rsid w:val="00633A93"/>
    <w:rsid w:val="00634235"/>
    <w:rsid w:val="00634404"/>
    <w:rsid w:val="006346EB"/>
    <w:rsid w:val="0063479E"/>
    <w:rsid w:val="00634D12"/>
    <w:rsid w:val="00634E94"/>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CE9"/>
    <w:rsid w:val="00641E9F"/>
    <w:rsid w:val="0064202E"/>
    <w:rsid w:val="006420DD"/>
    <w:rsid w:val="00642268"/>
    <w:rsid w:val="006424E0"/>
    <w:rsid w:val="0064255A"/>
    <w:rsid w:val="006434B9"/>
    <w:rsid w:val="00643A62"/>
    <w:rsid w:val="00643D98"/>
    <w:rsid w:val="006440CE"/>
    <w:rsid w:val="0064458B"/>
    <w:rsid w:val="00644B5F"/>
    <w:rsid w:val="00644E98"/>
    <w:rsid w:val="00645A68"/>
    <w:rsid w:val="00645BE8"/>
    <w:rsid w:val="00645CB8"/>
    <w:rsid w:val="006464DE"/>
    <w:rsid w:val="00646561"/>
    <w:rsid w:val="006465CA"/>
    <w:rsid w:val="006476AF"/>
    <w:rsid w:val="006476D2"/>
    <w:rsid w:val="00647E1F"/>
    <w:rsid w:val="00647E7F"/>
    <w:rsid w:val="00650254"/>
    <w:rsid w:val="0065078F"/>
    <w:rsid w:val="00650AAB"/>
    <w:rsid w:val="00650DEB"/>
    <w:rsid w:val="00650F75"/>
    <w:rsid w:val="00651046"/>
    <w:rsid w:val="00651A17"/>
    <w:rsid w:val="00651AE2"/>
    <w:rsid w:val="00651CB2"/>
    <w:rsid w:val="00652212"/>
    <w:rsid w:val="0065224E"/>
    <w:rsid w:val="00652AD8"/>
    <w:rsid w:val="00652C8F"/>
    <w:rsid w:val="00652ECB"/>
    <w:rsid w:val="00652FCD"/>
    <w:rsid w:val="00653273"/>
    <w:rsid w:val="006537DB"/>
    <w:rsid w:val="0065380C"/>
    <w:rsid w:val="00653CE8"/>
    <w:rsid w:val="006546EB"/>
    <w:rsid w:val="006549F0"/>
    <w:rsid w:val="00654A8F"/>
    <w:rsid w:val="00654D82"/>
    <w:rsid w:val="00654E3C"/>
    <w:rsid w:val="00654F88"/>
    <w:rsid w:val="00655275"/>
    <w:rsid w:val="00655343"/>
    <w:rsid w:val="006559D9"/>
    <w:rsid w:val="00655B6D"/>
    <w:rsid w:val="00655F7A"/>
    <w:rsid w:val="006561E8"/>
    <w:rsid w:val="006565B5"/>
    <w:rsid w:val="00656786"/>
    <w:rsid w:val="0065680B"/>
    <w:rsid w:val="00656BE7"/>
    <w:rsid w:val="00656CA8"/>
    <w:rsid w:val="00656ED5"/>
    <w:rsid w:val="00657372"/>
    <w:rsid w:val="0065761A"/>
    <w:rsid w:val="006578E0"/>
    <w:rsid w:val="00657BE4"/>
    <w:rsid w:val="00657DCF"/>
    <w:rsid w:val="00660365"/>
    <w:rsid w:val="00660597"/>
    <w:rsid w:val="0066077F"/>
    <w:rsid w:val="006614A2"/>
    <w:rsid w:val="0066168E"/>
    <w:rsid w:val="006622D2"/>
    <w:rsid w:val="00662B13"/>
    <w:rsid w:val="00662CBE"/>
    <w:rsid w:val="00662DB5"/>
    <w:rsid w:val="0066328B"/>
    <w:rsid w:val="006645FC"/>
    <w:rsid w:val="00664B4E"/>
    <w:rsid w:val="00664B53"/>
    <w:rsid w:val="006653C0"/>
    <w:rsid w:val="0066568E"/>
    <w:rsid w:val="00665BB3"/>
    <w:rsid w:val="00665E4E"/>
    <w:rsid w:val="0066609E"/>
    <w:rsid w:val="006661A8"/>
    <w:rsid w:val="00666493"/>
    <w:rsid w:val="006665F6"/>
    <w:rsid w:val="006668C5"/>
    <w:rsid w:val="00666D50"/>
    <w:rsid w:val="00666E26"/>
    <w:rsid w:val="006670F3"/>
    <w:rsid w:val="006671B0"/>
    <w:rsid w:val="0066776B"/>
    <w:rsid w:val="00667A5D"/>
    <w:rsid w:val="00667D2A"/>
    <w:rsid w:val="00670236"/>
    <w:rsid w:val="006702BD"/>
    <w:rsid w:val="00670A78"/>
    <w:rsid w:val="00670E3C"/>
    <w:rsid w:val="00670E74"/>
    <w:rsid w:val="00670E77"/>
    <w:rsid w:val="00671278"/>
    <w:rsid w:val="0067151F"/>
    <w:rsid w:val="00671735"/>
    <w:rsid w:val="00671C1D"/>
    <w:rsid w:val="00671C5B"/>
    <w:rsid w:val="00672674"/>
    <w:rsid w:val="00672DA1"/>
    <w:rsid w:val="00672E85"/>
    <w:rsid w:val="00672F34"/>
    <w:rsid w:val="006731A2"/>
    <w:rsid w:val="00673BBB"/>
    <w:rsid w:val="00674C84"/>
    <w:rsid w:val="00675844"/>
    <w:rsid w:val="00675AE5"/>
    <w:rsid w:val="00675C4D"/>
    <w:rsid w:val="00675FAC"/>
    <w:rsid w:val="00676032"/>
    <w:rsid w:val="00676376"/>
    <w:rsid w:val="006763A5"/>
    <w:rsid w:val="00676497"/>
    <w:rsid w:val="006766CB"/>
    <w:rsid w:val="0067694D"/>
    <w:rsid w:val="0067700E"/>
    <w:rsid w:val="00677172"/>
    <w:rsid w:val="00677489"/>
    <w:rsid w:val="006778C5"/>
    <w:rsid w:val="00677D79"/>
    <w:rsid w:val="00677E52"/>
    <w:rsid w:val="00680296"/>
    <w:rsid w:val="00680647"/>
    <w:rsid w:val="006810EF"/>
    <w:rsid w:val="00681B31"/>
    <w:rsid w:val="00681C57"/>
    <w:rsid w:val="00681CDC"/>
    <w:rsid w:val="00681CE1"/>
    <w:rsid w:val="00682130"/>
    <w:rsid w:val="00682586"/>
    <w:rsid w:val="00682718"/>
    <w:rsid w:val="006829DC"/>
    <w:rsid w:val="00683D8C"/>
    <w:rsid w:val="006840D3"/>
    <w:rsid w:val="00684127"/>
    <w:rsid w:val="00684207"/>
    <w:rsid w:val="00684364"/>
    <w:rsid w:val="00685606"/>
    <w:rsid w:val="00685CD4"/>
    <w:rsid w:val="00686126"/>
    <w:rsid w:val="00686355"/>
    <w:rsid w:val="006863F2"/>
    <w:rsid w:val="006868B9"/>
    <w:rsid w:val="00686934"/>
    <w:rsid w:val="00686B6D"/>
    <w:rsid w:val="00686D3B"/>
    <w:rsid w:val="00687038"/>
    <w:rsid w:val="006875BB"/>
    <w:rsid w:val="006877B4"/>
    <w:rsid w:val="0069083F"/>
    <w:rsid w:val="00690847"/>
    <w:rsid w:val="00690939"/>
    <w:rsid w:val="00690DEE"/>
    <w:rsid w:val="006918BE"/>
    <w:rsid w:val="00692214"/>
    <w:rsid w:val="00692491"/>
    <w:rsid w:val="006928BB"/>
    <w:rsid w:val="0069360C"/>
    <w:rsid w:val="006936B4"/>
    <w:rsid w:val="006937AC"/>
    <w:rsid w:val="00693A3B"/>
    <w:rsid w:val="00694466"/>
    <w:rsid w:val="0069448A"/>
    <w:rsid w:val="006947CE"/>
    <w:rsid w:val="00694858"/>
    <w:rsid w:val="00694A43"/>
    <w:rsid w:val="00694A90"/>
    <w:rsid w:val="006956E7"/>
    <w:rsid w:val="006957E2"/>
    <w:rsid w:val="00695B6E"/>
    <w:rsid w:val="00695CFA"/>
    <w:rsid w:val="00695F62"/>
    <w:rsid w:val="0069610A"/>
    <w:rsid w:val="006962EB"/>
    <w:rsid w:val="00696D8F"/>
    <w:rsid w:val="0069742D"/>
    <w:rsid w:val="0069759E"/>
    <w:rsid w:val="00697719"/>
    <w:rsid w:val="006977CB"/>
    <w:rsid w:val="00697E9C"/>
    <w:rsid w:val="006A01E3"/>
    <w:rsid w:val="006A0E51"/>
    <w:rsid w:val="006A10C2"/>
    <w:rsid w:val="006A1201"/>
    <w:rsid w:val="006A1BD4"/>
    <w:rsid w:val="006A1D97"/>
    <w:rsid w:val="006A1E3D"/>
    <w:rsid w:val="006A1ECC"/>
    <w:rsid w:val="006A2574"/>
    <w:rsid w:val="006A28A0"/>
    <w:rsid w:val="006A38C5"/>
    <w:rsid w:val="006A3A6E"/>
    <w:rsid w:val="006A4132"/>
    <w:rsid w:val="006A46B2"/>
    <w:rsid w:val="006A508F"/>
    <w:rsid w:val="006A51CF"/>
    <w:rsid w:val="006A53A9"/>
    <w:rsid w:val="006A5558"/>
    <w:rsid w:val="006A5938"/>
    <w:rsid w:val="006A5B72"/>
    <w:rsid w:val="006A5DE9"/>
    <w:rsid w:val="006A626F"/>
    <w:rsid w:val="006A6425"/>
    <w:rsid w:val="006A653F"/>
    <w:rsid w:val="006A6FC1"/>
    <w:rsid w:val="006A7472"/>
    <w:rsid w:val="006A7792"/>
    <w:rsid w:val="006A7BD3"/>
    <w:rsid w:val="006A7FFD"/>
    <w:rsid w:val="006B0A90"/>
    <w:rsid w:val="006B1804"/>
    <w:rsid w:val="006B1B21"/>
    <w:rsid w:val="006B1B55"/>
    <w:rsid w:val="006B1DCD"/>
    <w:rsid w:val="006B1ECE"/>
    <w:rsid w:val="006B1F0F"/>
    <w:rsid w:val="006B1F45"/>
    <w:rsid w:val="006B20B8"/>
    <w:rsid w:val="006B26B6"/>
    <w:rsid w:val="006B2AB5"/>
    <w:rsid w:val="006B2AC5"/>
    <w:rsid w:val="006B2C6F"/>
    <w:rsid w:val="006B2C7D"/>
    <w:rsid w:val="006B2E51"/>
    <w:rsid w:val="006B33E5"/>
    <w:rsid w:val="006B39E7"/>
    <w:rsid w:val="006B3E7A"/>
    <w:rsid w:val="006B4641"/>
    <w:rsid w:val="006B54FC"/>
    <w:rsid w:val="006B57BC"/>
    <w:rsid w:val="006B5A43"/>
    <w:rsid w:val="006B63C1"/>
    <w:rsid w:val="006B65E5"/>
    <w:rsid w:val="006B683C"/>
    <w:rsid w:val="006B6CA7"/>
    <w:rsid w:val="006B6D6B"/>
    <w:rsid w:val="006B6DDE"/>
    <w:rsid w:val="006B6F68"/>
    <w:rsid w:val="006B73A9"/>
    <w:rsid w:val="006B7403"/>
    <w:rsid w:val="006B75B7"/>
    <w:rsid w:val="006B7BBF"/>
    <w:rsid w:val="006B7E07"/>
    <w:rsid w:val="006C0163"/>
    <w:rsid w:val="006C03A1"/>
    <w:rsid w:val="006C050A"/>
    <w:rsid w:val="006C0DDD"/>
    <w:rsid w:val="006C11DD"/>
    <w:rsid w:val="006C1393"/>
    <w:rsid w:val="006C141E"/>
    <w:rsid w:val="006C1FBA"/>
    <w:rsid w:val="006C1FD0"/>
    <w:rsid w:val="006C2677"/>
    <w:rsid w:val="006C2E1A"/>
    <w:rsid w:val="006C3069"/>
    <w:rsid w:val="006C3231"/>
    <w:rsid w:val="006C333D"/>
    <w:rsid w:val="006C35F0"/>
    <w:rsid w:val="006C3822"/>
    <w:rsid w:val="006C388B"/>
    <w:rsid w:val="006C3D7F"/>
    <w:rsid w:val="006C3DCE"/>
    <w:rsid w:val="006C3E8F"/>
    <w:rsid w:val="006C43EA"/>
    <w:rsid w:val="006C4A15"/>
    <w:rsid w:val="006C5467"/>
    <w:rsid w:val="006C599C"/>
    <w:rsid w:val="006C5E40"/>
    <w:rsid w:val="006C6263"/>
    <w:rsid w:val="006C65FB"/>
    <w:rsid w:val="006C6D19"/>
    <w:rsid w:val="006C6E12"/>
    <w:rsid w:val="006C74D6"/>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00"/>
    <w:rsid w:val="006D75EB"/>
    <w:rsid w:val="006D78CD"/>
    <w:rsid w:val="006D7EEE"/>
    <w:rsid w:val="006E0072"/>
    <w:rsid w:val="006E01EC"/>
    <w:rsid w:val="006E07B8"/>
    <w:rsid w:val="006E0C7F"/>
    <w:rsid w:val="006E0C85"/>
    <w:rsid w:val="006E13E0"/>
    <w:rsid w:val="006E1812"/>
    <w:rsid w:val="006E1B2F"/>
    <w:rsid w:val="006E2053"/>
    <w:rsid w:val="006E2748"/>
    <w:rsid w:val="006E3180"/>
    <w:rsid w:val="006E3600"/>
    <w:rsid w:val="006E369B"/>
    <w:rsid w:val="006E38B0"/>
    <w:rsid w:val="006E448F"/>
    <w:rsid w:val="006E45A6"/>
    <w:rsid w:val="006E4604"/>
    <w:rsid w:val="006E47C1"/>
    <w:rsid w:val="006E49B3"/>
    <w:rsid w:val="006E4AAF"/>
    <w:rsid w:val="006E4BCA"/>
    <w:rsid w:val="006E50E9"/>
    <w:rsid w:val="006E5213"/>
    <w:rsid w:val="006E5DED"/>
    <w:rsid w:val="006E601E"/>
    <w:rsid w:val="006E615F"/>
    <w:rsid w:val="006E6781"/>
    <w:rsid w:val="006E6926"/>
    <w:rsid w:val="006E69A4"/>
    <w:rsid w:val="006E7D87"/>
    <w:rsid w:val="006E7E50"/>
    <w:rsid w:val="006F07BB"/>
    <w:rsid w:val="006F0C0E"/>
    <w:rsid w:val="006F1490"/>
    <w:rsid w:val="006F1540"/>
    <w:rsid w:val="006F15ED"/>
    <w:rsid w:val="006F1C7A"/>
    <w:rsid w:val="006F218F"/>
    <w:rsid w:val="006F37AB"/>
    <w:rsid w:val="006F385D"/>
    <w:rsid w:val="006F3CE0"/>
    <w:rsid w:val="006F4747"/>
    <w:rsid w:val="006F4D0C"/>
    <w:rsid w:val="006F534C"/>
    <w:rsid w:val="006F54C4"/>
    <w:rsid w:val="006F5522"/>
    <w:rsid w:val="006F579B"/>
    <w:rsid w:val="006F5A36"/>
    <w:rsid w:val="006F5B09"/>
    <w:rsid w:val="006F5C6F"/>
    <w:rsid w:val="006F61C4"/>
    <w:rsid w:val="006F69DB"/>
    <w:rsid w:val="006F6F53"/>
    <w:rsid w:val="006F722A"/>
    <w:rsid w:val="006F7538"/>
    <w:rsid w:val="006F78D1"/>
    <w:rsid w:val="006F7B28"/>
    <w:rsid w:val="00700062"/>
    <w:rsid w:val="0070011B"/>
    <w:rsid w:val="0070033F"/>
    <w:rsid w:val="00700D8E"/>
    <w:rsid w:val="007010A4"/>
    <w:rsid w:val="007016CF"/>
    <w:rsid w:val="00701AB2"/>
    <w:rsid w:val="00701B28"/>
    <w:rsid w:val="00701CE8"/>
    <w:rsid w:val="00701EC0"/>
    <w:rsid w:val="007024B2"/>
    <w:rsid w:val="00702F5F"/>
    <w:rsid w:val="007035FC"/>
    <w:rsid w:val="00703804"/>
    <w:rsid w:val="0070381C"/>
    <w:rsid w:val="007039F1"/>
    <w:rsid w:val="00703A0B"/>
    <w:rsid w:val="00703A65"/>
    <w:rsid w:val="00703E3E"/>
    <w:rsid w:val="00703E4C"/>
    <w:rsid w:val="00703FF1"/>
    <w:rsid w:val="007045DF"/>
    <w:rsid w:val="00704662"/>
    <w:rsid w:val="007052E6"/>
    <w:rsid w:val="0070568A"/>
    <w:rsid w:val="00705851"/>
    <w:rsid w:val="00705C42"/>
    <w:rsid w:val="00706144"/>
    <w:rsid w:val="007063F1"/>
    <w:rsid w:val="007069E3"/>
    <w:rsid w:val="00706DD2"/>
    <w:rsid w:val="00706FA6"/>
    <w:rsid w:val="00706FCE"/>
    <w:rsid w:val="00707162"/>
    <w:rsid w:val="00707788"/>
    <w:rsid w:val="00707C53"/>
    <w:rsid w:val="00707CA2"/>
    <w:rsid w:val="0071008B"/>
    <w:rsid w:val="007102DB"/>
    <w:rsid w:val="007106C7"/>
    <w:rsid w:val="00711040"/>
    <w:rsid w:val="00711068"/>
    <w:rsid w:val="00711624"/>
    <w:rsid w:val="007116C1"/>
    <w:rsid w:val="00711EAF"/>
    <w:rsid w:val="0071232C"/>
    <w:rsid w:val="007123C9"/>
    <w:rsid w:val="00712B93"/>
    <w:rsid w:val="00712E43"/>
    <w:rsid w:val="00712F39"/>
    <w:rsid w:val="00713953"/>
    <w:rsid w:val="00713B64"/>
    <w:rsid w:val="00713E47"/>
    <w:rsid w:val="007145AE"/>
    <w:rsid w:val="007146FA"/>
    <w:rsid w:val="0071495C"/>
    <w:rsid w:val="00714ACD"/>
    <w:rsid w:val="00714D97"/>
    <w:rsid w:val="0071559D"/>
    <w:rsid w:val="00715A04"/>
    <w:rsid w:val="00716415"/>
    <w:rsid w:val="0071658D"/>
    <w:rsid w:val="0071750A"/>
    <w:rsid w:val="0071771A"/>
    <w:rsid w:val="0071786C"/>
    <w:rsid w:val="00717E73"/>
    <w:rsid w:val="007202C5"/>
    <w:rsid w:val="00720555"/>
    <w:rsid w:val="007214C2"/>
    <w:rsid w:val="00721BFC"/>
    <w:rsid w:val="00721F6C"/>
    <w:rsid w:val="0072222F"/>
    <w:rsid w:val="0072236F"/>
    <w:rsid w:val="0072250D"/>
    <w:rsid w:val="0072265E"/>
    <w:rsid w:val="00722862"/>
    <w:rsid w:val="00722C18"/>
    <w:rsid w:val="007230DA"/>
    <w:rsid w:val="007232DA"/>
    <w:rsid w:val="00723A2A"/>
    <w:rsid w:val="00723BDD"/>
    <w:rsid w:val="00723D12"/>
    <w:rsid w:val="00723D62"/>
    <w:rsid w:val="00723E28"/>
    <w:rsid w:val="00724130"/>
    <w:rsid w:val="00724197"/>
    <w:rsid w:val="00724325"/>
    <w:rsid w:val="007245EA"/>
    <w:rsid w:val="0072461C"/>
    <w:rsid w:val="0072561D"/>
    <w:rsid w:val="007258CF"/>
    <w:rsid w:val="00725AA9"/>
    <w:rsid w:val="00725D1E"/>
    <w:rsid w:val="00725F8A"/>
    <w:rsid w:val="0072617C"/>
    <w:rsid w:val="007262F5"/>
    <w:rsid w:val="007264FF"/>
    <w:rsid w:val="007265E5"/>
    <w:rsid w:val="007267D1"/>
    <w:rsid w:val="007268E8"/>
    <w:rsid w:val="007269AF"/>
    <w:rsid w:val="00726D32"/>
    <w:rsid w:val="00726E26"/>
    <w:rsid w:val="007271E5"/>
    <w:rsid w:val="007274FF"/>
    <w:rsid w:val="007278A6"/>
    <w:rsid w:val="00727CD4"/>
    <w:rsid w:val="007300E0"/>
    <w:rsid w:val="00731E4D"/>
    <w:rsid w:val="00731EFA"/>
    <w:rsid w:val="0073219A"/>
    <w:rsid w:val="0073225E"/>
    <w:rsid w:val="00732418"/>
    <w:rsid w:val="00732568"/>
    <w:rsid w:val="007325B5"/>
    <w:rsid w:val="00732C6F"/>
    <w:rsid w:val="00733552"/>
    <w:rsid w:val="00733689"/>
    <w:rsid w:val="00733CD4"/>
    <w:rsid w:val="007342F5"/>
    <w:rsid w:val="00734531"/>
    <w:rsid w:val="00734B22"/>
    <w:rsid w:val="00734D0C"/>
    <w:rsid w:val="007359D2"/>
    <w:rsid w:val="007359E6"/>
    <w:rsid w:val="00735B7C"/>
    <w:rsid w:val="00735E0C"/>
    <w:rsid w:val="00735F7B"/>
    <w:rsid w:val="0073771C"/>
    <w:rsid w:val="0073787D"/>
    <w:rsid w:val="00737A5D"/>
    <w:rsid w:val="00737D6E"/>
    <w:rsid w:val="00737FF1"/>
    <w:rsid w:val="00740027"/>
    <w:rsid w:val="007401D4"/>
    <w:rsid w:val="00740B6B"/>
    <w:rsid w:val="00740F80"/>
    <w:rsid w:val="00741913"/>
    <w:rsid w:val="00741C78"/>
    <w:rsid w:val="00741E08"/>
    <w:rsid w:val="00741E5B"/>
    <w:rsid w:val="007424A9"/>
    <w:rsid w:val="007429EF"/>
    <w:rsid w:val="00742A3E"/>
    <w:rsid w:val="00742BFF"/>
    <w:rsid w:val="00742D73"/>
    <w:rsid w:val="0074315C"/>
    <w:rsid w:val="00743164"/>
    <w:rsid w:val="007437A7"/>
    <w:rsid w:val="00743D87"/>
    <w:rsid w:val="0074456E"/>
    <w:rsid w:val="00744810"/>
    <w:rsid w:val="00744D52"/>
    <w:rsid w:val="00745F4D"/>
    <w:rsid w:val="007460E1"/>
    <w:rsid w:val="0074615F"/>
    <w:rsid w:val="00746360"/>
    <w:rsid w:val="00746AB4"/>
    <w:rsid w:val="00746C5E"/>
    <w:rsid w:val="00746D70"/>
    <w:rsid w:val="00747D74"/>
    <w:rsid w:val="00747EB0"/>
    <w:rsid w:val="00750029"/>
    <w:rsid w:val="007501D5"/>
    <w:rsid w:val="00750305"/>
    <w:rsid w:val="007510C2"/>
    <w:rsid w:val="0075122F"/>
    <w:rsid w:val="00751389"/>
    <w:rsid w:val="0075139A"/>
    <w:rsid w:val="0075215E"/>
    <w:rsid w:val="007521C1"/>
    <w:rsid w:val="0075220A"/>
    <w:rsid w:val="007526D8"/>
    <w:rsid w:val="007530B0"/>
    <w:rsid w:val="007531DF"/>
    <w:rsid w:val="00753474"/>
    <w:rsid w:val="00753737"/>
    <w:rsid w:val="0075380E"/>
    <w:rsid w:val="00753D58"/>
    <w:rsid w:val="00754486"/>
    <w:rsid w:val="00754768"/>
    <w:rsid w:val="00754BCA"/>
    <w:rsid w:val="0075503C"/>
    <w:rsid w:val="00755276"/>
    <w:rsid w:val="007554BA"/>
    <w:rsid w:val="0075579F"/>
    <w:rsid w:val="007559EF"/>
    <w:rsid w:val="00755ECA"/>
    <w:rsid w:val="00756CFD"/>
    <w:rsid w:val="00757209"/>
    <w:rsid w:val="00757500"/>
    <w:rsid w:val="00757586"/>
    <w:rsid w:val="0075789F"/>
    <w:rsid w:val="00757945"/>
    <w:rsid w:val="00757BCE"/>
    <w:rsid w:val="0076015F"/>
    <w:rsid w:val="00760CEC"/>
    <w:rsid w:val="00762294"/>
    <w:rsid w:val="007625F2"/>
    <w:rsid w:val="00762C31"/>
    <w:rsid w:val="00762DA4"/>
    <w:rsid w:val="0076300E"/>
    <w:rsid w:val="007631DD"/>
    <w:rsid w:val="007634D0"/>
    <w:rsid w:val="007640A2"/>
    <w:rsid w:val="00764A60"/>
    <w:rsid w:val="00764E02"/>
    <w:rsid w:val="00764E9D"/>
    <w:rsid w:val="007651FC"/>
    <w:rsid w:val="00765272"/>
    <w:rsid w:val="007654B6"/>
    <w:rsid w:val="00765676"/>
    <w:rsid w:val="007656F4"/>
    <w:rsid w:val="0076579E"/>
    <w:rsid w:val="00765C37"/>
    <w:rsid w:val="007661C0"/>
    <w:rsid w:val="00766B8E"/>
    <w:rsid w:val="00766D4B"/>
    <w:rsid w:val="00766F4D"/>
    <w:rsid w:val="007671CC"/>
    <w:rsid w:val="007679C0"/>
    <w:rsid w:val="00767AA3"/>
    <w:rsid w:val="00767B37"/>
    <w:rsid w:val="007702C4"/>
    <w:rsid w:val="0077036F"/>
    <w:rsid w:val="00770E26"/>
    <w:rsid w:val="007716C7"/>
    <w:rsid w:val="007719DF"/>
    <w:rsid w:val="00772210"/>
    <w:rsid w:val="0077239B"/>
    <w:rsid w:val="0077257E"/>
    <w:rsid w:val="0077360F"/>
    <w:rsid w:val="007741AC"/>
    <w:rsid w:val="007745A4"/>
    <w:rsid w:val="007748A3"/>
    <w:rsid w:val="00774F6D"/>
    <w:rsid w:val="007758D3"/>
    <w:rsid w:val="0077593C"/>
    <w:rsid w:val="00775992"/>
    <w:rsid w:val="0077647A"/>
    <w:rsid w:val="007768BD"/>
    <w:rsid w:val="00776A68"/>
    <w:rsid w:val="00776C8E"/>
    <w:rsid w:val="00776FE3"/>
    <w:rsid w:val="007775AC"/>
    <w:rsid w:val="007775C7"/>
    <w:rsid w:val="007777B7"/>
    <w:rsid w:val="00777814"/>
    <w:rsid w:val="0077789B"/>
    <w:rsid w:val="00777A65"/>
    <w:rsid w:val="00777B35"/>
    <w:rsid w:val="00777E3A"/>
    <w:rsid w:val="00777FB7"/>
    <w:rsid w:val="007812AB"/>
    <w:rsid w:val="00781D9D"/>
    <w:rsid w:val="007826AA"/>
    <w:rsid w:val="00782746"/>
    <w:rsid w:val="0078284A"/>
    <w:rsid w:val="00782937"/>
    <w:rsid w:val="00782EA0"/>
    <w:rsid w:val="007833EA"/>
    <w:rsid w:val="00783533"/>
    <w:rsid w:val="00783E1D"/>
    <w:rsid w:val="00784152"/>
    <w:rsid w:val="00784C0D"/>
    <w:rsid w:val="00784D4E"/>
    <w:rsid w:val="00785015"/>
    <w:rsid w:val="00785421"/>
    <w:rsid w:val="007854BF"/>
    <w:rsid w:val="00785524"/>
    <w:rsid w:val="00785A84"/>
    <w:rsid w:val="00786091"/>
    <w:rsid w:val="007861CF"/>
    <w:rsid w:val="007861E7"/>
    <w:rsid w:val="00786AEB"/>
    <w:rsid w:val="00787397"/>
    <w:rsid w:val="00787516"/>
    <w:rsid w:val="00787525"/>
    <w:rsid w:val="0078754A"/>
    <w:rsid w:val="00787583"/>
    <w:rsid w:val="007876A3"/>
    <w:rsid w:val="0078773D"/>
    <w:rsid w:val="00790A71"/>
    <w:rsid w:val="00790B68"/>
    <w:rsid w:val="00790C2C"/>
    <w:rsid w:val="00790D24"/>
    <w:rsid w:val="007912DE"/>
    <w:rsid w:val="007912FC"/>
    <w:rsid w:val="00791A64"/>
    <w:rsid w:val="00791B94"/>
    <w:rsid w:val="00791E87"/>
    <w:rsid w:val="007920F9"/>
    <w:rsid w:val="00792EFE"/>
    <w:rsid w:val="00793187"/>
    <w:rsid w:val="0079362A"/>
    <w:rsid w:val="007937D9"/>
    <w:rsid w:val="00794125"/>
    <w:rsid w:val="00794460"/>
    <w:rsid w:val="00794506"/>
    <w:rsid w:val="00794563"/>
    <w:rsid w:val="0079471E"/>
    <w:rsid w:val="00794845"/>
    <w:rsid w:val="00794BEA"/>
    <w:rsid w:val="00795046"/>
    <w:rsid w:val="0079561E"/>
    <w:rsid w:val="00795C14"/>
    <w:rsid w:val="00795E79"/>
    <w:rsid w:val="00796727"/>
    <w:rsid w:val="00796816"/>
    <w:rsid w:val="00796A1A"/>
    <w:rsid w:val="00796E03"/>
    <w:rsid w:val="00796F17"/>
    <w:rsid w:val="00797006"/>
    <w:rsid w:val="00797737"/>
    <w:rsid w:val="00797A8A"/>
    <w:rsid w:val="00797B1D"/>
    <w:rsid w:val="00797CC6"/>
    <w:rsid w:val="007A0209"/>
    <w:rsid w:val="007A0BD8"/>
    <w:rsid w:val="007A11B2"/>
    <w:rsid w:val="007A13DB"/>
    <w:rsid w:val="007A1EC4"/>
    <w:rsid w:val="007A2014"/>
    <w:rsid w:val="007A2F53"/>
    <w:rsid w:val="007A3048"/>
    <w:rsid w:val="007A3166"/>
    <w:rsid w:val="007A3183"/>
    <w:rsid w:val="007A335F"/>
    <w:rsid w:val="007A33BF"/>
    <w:rsid w:val="007A3806"/>
    <w:rsid w:val="007A3B41"/>
    <w:rsid w:val="007A3BA4"/>
    <w:rsid w:val="007A3C31"/>
    <w:rsid w:val="007A3CFB"/>
    <w:rsid w:val="007A3D7E"/>
    <w:rsid w:val="007A3F7E"/>
    <w:rsid w:val="007A462E"/>
    <w:rsid w:val="007A4761"/>
    <w:rsid w:val="007A48E0"/>
    <w:rsid w:val="007A48F9"/>
    <w:rsid w:val="007A4A2D"/>
    <w:rsid w:val="007A4E92"/>
    <w:rsid w:val="007A5747"/>
    <w:rsid w:val="007A5966"/>
    <w:rsid w:val="007A5987"/>
    <w:rsid w:val="007A5AA2"/>
    <w:rsid w:val="007A5AA4"/>
    <w:rsid w:val="007A5E6F"/>
    <w:rsid w:val="007A673C"/>
    <w:rsid w:val="007A69E7"/>
    <w:rsid w:val="007A6ABF"/>
    <w:rsid w:val="007A6C5B"/>
    <w:rsid w:val="007A6D9A"/>
    <w:rsid w:val="007A7419"/>
    <w:rsid w:val="007A76F3"/>
    <w:rsid w:val="007A7E45"/>
    <w:rsid w:val="007B0275"/>
    <w:rsid w:val="007B07B6"/>
    <w:rsid w:val="007B0A7F"/>
    <w:rsid w:val="007B0B1B"/>
    <w:rsid w:val="007B102B"/>
    <w:rsid w:val="007B2068"/>
    <w:rsid w:val="007B20E3"/>
    <w:rsid w:val="007B25CE"/>
    <w:rsid w:val="007B31FD"/>
    <w:rsid w:val="007B33E9"/>
    <w:rsid w:val="007B378A"/>
    <w:rsid w:val="007B3AB6"/>
    <w:rsid w:val="007B3E25"/>
    <w:rsid w:val="007B4275"/>
    <w:rsid w:val="007B42E2"/>
    <w:rsid w:val="007B4326"/>
    <w:rsid w:val="007B4430"/>
    <w:rsid w:val="007B4B61"/>
    <w:rsid w:val="007B590B"/>
    <w:rsid w:val="007B5A4C"/>
    <w:rsid w:val="007B5AF2"/>
    <w:rsid w:val="007B5B1F"/>
    <w:rsid w:val="007B635B"/>
    <w:rsid w:val="007B663D"/>
    <w:rsid w:val="007B6AA3"/>
    <w:rsid w:val="007B6F77"/>
    <w:rsid w:val="007B76E8"/>
    <w:rsid w:val="007B78EC"/>
    <w:rsid w:val="007C07AB"/>
    <w:rsid w:val="007C0962"/>
    <w:rsid w:val="007C0D2E"/>
    <w:rsid w:val="007C0FD9"/>
    <w:rsid w:val="007C10AF"/>
    <w:rsid w:val="007C11AD"/>
    <w:rsid w:val="007C18DA"/>
    <w:rsid w:val="007C1DE6"/>
    <w:rsid w:val="007C1E11"/>
    <w:rsid w:val="007C261A"/>
    <w:rsid w:val="007C27B8"/>
    <w:rsid w:val="007C2BE5"/>
    <w:rsid w:val="007C2D64"/>
    <w:rsid w:val="007C2DB0"/>
    <w:rsid w:val="007C325D"/>
    <w:rsid w:val="007C33CC"/>
    <w:rsid w:val="007C3777"/>
    <w:rsid w:val="007C3B29"/>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3CC"/>
    <w:rsid w:val="007D06A2"/>
    <w:rsid w:val="007D09AF"/>
    <w:rsid w:val="007D09D3"/>
    <w:rsid w:val="007D1DA0"/>
    <w:rsid w:val="007D26D9"/>
    <w:rsid w:val="007D33A6"/>
    <w:rsid w:val="007D3D06"/>
    <w:rsid w:val="007D41F3"/>
    <w:rsid w:val="007D4AAF"/>
    <w:rsid w:val="007D4BC7"/>
    <w:rsid w:val="007D53D0"/>
    <w:rsid w:val="007D5D1D"/>
    <w:rsid w:val="007D6E63"/>
    <w:rsid w:val="007D71C2"/>
    <w:rsid w:val="007D7329"/>
    <w:rsid w:val="007D7372"/>
    <w:rsid w:val="007E0285"/>
    <w:rsid w:val="007E02F8"/>
    <w:rsid w:val="007E1706"/>
    <w:rsid w:val="007E1D4C"/>
    <w:rsid w:val="007E208A"/>
    <w:rsid w:val="007E217E"/>
    <w:rsid w:val="007E26E2"/>
    <w:rsid w:val="007E2DE7"/>
    <w:rsid w:val="007E3019"/>
    <w:rsid w:val="007E393C"/>
    <w:rsid w:val="007E3FB3"/>
    <w:rsid w:val="007E43C6"/>
    <w:rsid w:val="007E4601"/>
    <w:rsid w:val="007E4F11"/>
    <w:rsid w:val="007E5377"/>
    <w:rsid w:val="007E55B3"/>
    <w:rsid w:val="007E5747"/>
    <w:rsid w:val="007E58BF"/>
    <w:rsid w:val="007E5E7A"/>
    <w:rsid w:val="007E5F96"/>
    <w:rsid w:val="007E6C72"/>
    <w:rsid w:val="007E6CFF"/>
    <w:rsid w:val="007E76C2"/>
    <w:rsid w:val="007E78F3"/>
    <w:rsid w:val="007F049E"/>
    <w:rsid w:val="007F08F9"/>
    <w:rsid w:val="007F1061"/>
    <w:rsid w:val="007F12EF"/>
    <w:rsid w:val="007F1E29"/>
    <w:rsid w:val="007F2263"/>
    <w:rsid w:val="007F2DE8"/>
    <w:rsid w:val="007F32EE"/>
    <w:rsid w:val="007F3425"/>
    <w:rsid w:val="007F3628"/>
    <w:rsid w:val="007F37A3"/>
    <w:rsid w:val="007F39A0"/>
    <w:rsid w:val="007F4114"/>
    <w:rsid w:val="007F455C"/>
    <w:rsid w:val="007F4E98"/>
    <w:rsid w:val="007F58E5"/>
    <w:rsid w:val="007F5929"/>
    <w:rsid w:val="007F605A"/>
    <w:rsid w:val="007F6270"/>
    <w:rsid w:val="007F6D28"/>
    <w:rsid w:val="007F70EC"/>
    <w:rsid w:val="007F7366"/>
    <w:rsid w:val="007F7462"/>
    <w:rsid w:val="007F76C2"/>
    <w:rsid w:val="007F7A9E"/>
    <w:rsid w:val="007F7B1B"/>
    <w:rsid w:val="007F7C1A"/>
    <w:rsid w:val="008001C5"/>
    <w:rsid w:val="00800784"/>
    <w:rsid w:val="00801662"/>
    <w:rsid w:val="00801FF0"/>
    <w:rsid w:val="0080209C"/>
    <w:rsid w:val="00802C56"/>
    <w:rsid w:val="00802ECD"/>
    <w:rsid w:val="008033B7"/>
    <w:rsid w:val="0080352C"/>
    <w:rsid w:val="008039A1"/>
    <w:rsid w:val="00804275"/>
    <w:rsid w:val="008043A0"/>
    <w:rsid w:val="00804654"/>
    <w:rsid w:val="008048B6"/>
    <w:rsid w:val="00804C20"/>
    <w:rsid w:val="00804C8C"/>
    <w:rsid w:val="008050C2"/>
    <w:rsid w:val="00806379"/>
    <w:rsid w:val="008069F1"/>
    <w:rsid w:val="00807001"/>
    <w:rsid w:val="00807060"/>
    <w:rsid w:val="008070C2"/>
    <w:rsid w:val="00807CF5"/>
    <w:rsid w:val="00810113"/>
    <w:rsid w:val="00810829"/>
    <w:rsid w:val="0081155D"/>
    <w:rsid w:val="008116BC"/>
    <w:rsid w:val="00811BE4"/>
    <w:rsid w:val="00811E9B"/>
    <w:rsid w:val="008125D1"/>
    <w:rsid w:val="00812996"/>
    <w:rsid w:val="008135E9"/>
    <w:rsid w:val="00813AD1"/>
    <w:rsid w:val="00813D35"/>
    <w:rsid w:val="00813FB0"/>
    <w:rsid w:val="0081461D"/>
    <w:rsid w:val="0081511C"/>
    <w:rsid w:val="008159BE"/>
    <w:rsid w:val="008159D8"/>
    <w:rsid w:val="00815BBC"/>
    <w:rsid w:val="00815BD2"/>
    <w:rsid w:val="00815DD1"/>
    <w:rsid w:val="00815E17"/>
    <w:rsid w:val="008161C0"/>
    <w:rsid w:val="00816A31"/>
    <w:rsid w:val="00816A58"/>
    <w:rsid w:val="00816DAB"/>
    <w:rsid w:val="00817B0F"/>
    <w:rsid w:val="00817D2D"/>
    <w:rsid w:val="008204AD"/>
    <w:rsid w:val="00821140"/>
    <w:rsid w:val="008212D9"/>
    <w:rsid w:val="008213FC"/>
    <w:rsid w:val="008214E8"/>
    <w:rsid w:val="008215CF"/>
    <w:rsid w:val="00821E3B"/>
    <w:rsid w:val="008221B8"/>
    <w:rsid w:val="0082229F"/>
    <w:rsid w:val="00822D6D"/>
    <w:rsid w:val="008237A5"/>
    <w:rsid w:val="008238E5"/>
    <w:rsid w:val="00823B1D"/>
    <w:rsid w:val="00824464"/>
    <w:rsid w:val="0082482B"/>
    <w:rsid w:val="0082553D"/>
    <w:rsid w:val="00825813"/>
    <w:rsid w:val="0082583E"/>
    <w:rsid w:val="00825B51"/>
    <w:rsid w:val="00825C4E"/>
    <w:rsid w:val="00825EAC"/>
    <w:rsid w:val="008265FE"/>
    <w:rsid w:val="008266F6"/>
    <w:rsid w:val="00826BC2"/>
    <w:rsid w:val="00826BD9"/>
    <w:rsid w:val="00826BF8"/>
    <w:rsid w:val="008277B7"/>
    <w:rsid w:val="008278F5"/>
    <w:rsid w:val="00827E2F"/>
    <w:rsid w:val="00830209"/>
    <w:rsid w:val="0083055D"/>
    <w:rsid w:val="0083076B"/>
    <w:rsid w:val="00830F51"/>
    <w:rsid w:val="008311A1"/>
    <w:rsid w:val="008314D9"/>
    <w:rsid w:val="00831722"/>
    <w:rsid w:val="00831761"/>
    <w:rsid w:val="008318E4"/>
    <w:rsid w:val="00831B4F"/>
    <w:rsid w:val="00831D5F"/>
    <w:rsid w:val="00832215"/>
    <w:rsid w:val="00832474"/>
    <w:rsid w:val="008328EE"/>
    <w:rsid w:val="00832E28"/>
    <w:rsid w:val="00833C13"/>
    <w:rsid w:val="00833E5A"/>
    <w:rsid w:val="00834103"/>
    <w:rsid w:val="0083414C"/>
    <w:rsid w:val="008345BB"/>
    <w:rsid w:val="008347DE"/>
    <w:rsid w:val="008347F1"/>
    <w:rsid w:val="00834873"/>
    <w:rsid w:val="00834D9D"/>
    <w:rsid w:val="00835126"/>
    <w:rsid w:val="00835354"/>
    <w:rsid w:val="008354F5"/>
    <w:rsid w:val="0083556F"/>
    <w:rsid w:val="0083597F"/>
    <w:rsid w:val="00835F00"/>
    <w:rsid w:val="00835F34"/>
    <w:rsid w:val="0083602E"/>
    <w:rsid w:val="008362C3"/>
    <w:rsid w:val="00836B0A"/>
    <w:rsid w:val="00836E00"/>
    <w:rsid w:val="00836EAE"/>
    <w:rsid w:val="0083774B"/>
    <w:rsid w:val="00837D0D"/>
    <w:rsid w:val="00840889"/>
    <w:rsid w:val="00840B73"/>
    <w:rsid w:val="0084109D"/>
    <w:rsid w:val="00841A45"/>
    <w:rsid w:val="00841E68"/>
    <w:rsid w:val="00842192"/>
    <w:rsid w:val="00842316"/>
    <w:rsid w:val="008425A1"/>
    <w:rsid w:val="00843089"/>
    <w:rsid w:val="0084339F"/>
    <w:rsid w:val="00843966"/>
    <w:rsid w:val="0084410B"/>
    <w:rsid w:val="008442A3"/>
    <w:rsid w:val="00844EB4"/>
    <w:rsid w:val="00844F73"/>
    <w:rsid w:val="008452AD"/>
    <w:rsid w:val="008452BB"/>
    <w:rsid w:val="008456B7"/>
    <w:rsid w:val="008456C8"/>
    <w:rsid w:val="00845D67"/>
    <w:rsid w:val="00846259"/>
    <w:rsid w:val="008464C2"/>
    <w:rsid w:val="00846CB8"/>
    <w:rsid w:val="0084728C"/>
    <w:rsid w:val="00847417"/>
    <w:rsid w:val="00847AB6"/>
    <w:rsid w:val="008501A2"/>
    <w:rsid w:val="00850568"/>
    <w:rsid w:val="008507B8"/>
    <w:rsid w:val="00851623"/>
    <w:rsid w:val="00851FCF"/>
    <w:rsid w:val="008520D2"/>
    <w:rsid w:val="00852997"/>
    <w:rsid w:val="00853055"/>
    <w:rsid w:val="0085379D"/>
    <w:rsid w:val="008537C1"/>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22"/>
    <w:rsid w:val="0086028C"/>
    <w:rsid w:val="00860372"/>
    <w:rsid w:val="008619A2"/>
    <w:rsid w:val="00861BAB"/>
    <w:rsid w:val="00862036"/>
    <w:rsid w:val="008623BC"/>
    <w:rsid w:val="00862462"/>
    <w:rsid w:val="00863473"/>
    <w:rsid w:val="0086358F"/>
    <w:rsid w:val="008639D0"/>
    <w:rsid w:val="00863AFD"/>
    <w:rsid w:val="00864636"/>
    <w:rsid w:val="00864BF7"/>
    <w:rsid w:val="0086590B"/>
    <w:rsid w:val="00865EB4"/>
    <w:rsid w:val="008660E6"/>
    <w:rsid w:val="008667DD"/>
    <w:rsid w:val="008667F2"/>
    <w:rsid w:val="00866B08"/>
    <w:rsid w:val="00866E92"/>
    <w:rsid w:val="0086779C"/>
    <w:rsid w:val="00867868"/>
    <w:rsid w:val="008678DC"/>
    <w:rsid w:val="00867A18"/>
    <w:rsid w:val="00867A51"/>
    <w:rsid w:val="00867C8C"/>
    <w:rsid w:val="00867D25"/>
    <w:rsid w:val="00867FC4"/>
    <w:rsid w:val="008713D3"/>
    <w:rsid w:val="008714C8"/>
    <w:rsid w:val="008714FD"/>
    <w:rsid w:val="00871E61"/>
    <w:rsid w:val="00872D83"/>
    <w:rsid w:val="00872F2B"/>
    <w:rsid w:val="00873012"/>
    <w:rsid w:val="008732CE"/>
    <w:rsid w:val="00873551"/>
    <w:rsid w:val="008735A4"/>
    <w:rsid w:val="00873718"/>
    <w:rsid w:val="0087385E"/>
    <w:rsid w:val="00873E02"/>
    <w:rsid w:val="0087409E"/>
    <w:rsid w:val="008740ED"/>
    <w:rsid w:val="0087423F"/>
    <w:rsid w:val="00874302"/>
    <w:rsid w:val="0087434E"/>
    <w:rsid w:val="00874701"/>
    <w:rsid w:val="008748B9"/>
    <w:rsid w:val="00875020"/>
    <w:rsid w:val="00875772"/>
    <w:rsid w:val="00875867"/>
    <w:rsid w:val="00876771"/>
    <w:rsid w:val="00876E44"/>
    <w:rsid w:val="0087704A"/>
    <w:rsid w:val="008771BF"/>
    <w:rsid w:val="00877647"/>
    <w:rsid w:val="008776D1"/>
    <w:rsid w:val="00877FFB"/>
    <w:rsid w:val="008801A4"/>
    <w:rsid w:val="008807E2"/>
    <w:rsid w:val="00880E3F"/>
    <w:rsid w:val="0088116B"/>
    <w:rsid w:val="00881A49"/>
    <w:rsid w:val="00882549"/>
    <w:rsid w:val="00882D96"/>
    <w:rsid w:val="008830A0"/>
    <w:rsid w:val="00883D17"/>
    <w:rsid w:val="00883DB0"/>
    <w:rsid w:val="0088432C"/>
    <w:rsid w:val="008846A4"/>
    <w:rsid w:val="00884B28"/>
    <w:rsid w:val="00884BA3"/>
    <w:rsid w:val="0088510F"/>
    <w:rsid w:val="008854BB"/>
    <w:rsid w:val="0088582D"/>
    <w:rsid w:val="00885A0D"/>
    <w:rsid w:val="00886187"/>
    <w:rsid w:val="008863BB"/>
    <w:rsid w:val="008866BA"/>
    <w:rsid w:val="00886C6B"/>
    <w:rsid w:val="008872F1"/>
    <w:rsid w:val="008903CD"/>
    <w:rsid w:val="00890A44"/>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3C1"/>
    <w:rsid w:val="0089448B"/>
    <w:rsid w:val="00894638"/>
    <w:rsid w:val="0089479B"/>
    <w:rsid w:val="00894963"/>
    <w:rsid w:val="00895BD3"/>
    <w:rsid w:val="00895C95"/>
    <w:rsid w:val="00895FC3"/>
    <w:rsid w:val="00896086"/>
    <w:rsid w:val="00897105"/>
    <w:rsid w:val="00897131"/>
    <w:rsid w:val="00897194"/>
    <w:rsid w:val="0089721F"/>
    <w:rsid w:val="0089727F"/>
    <w:rsid w:val="00897FCF"/>
    <w:rsid w:val="008A01B0"/>
    <w:rsid w:val="008A0F2E"/>
    <w:rsid w:val="008A1509"/>
    <w:rsid w:val="008A165E"/>
    <w:rsid w:val="008A16D7"/>
    <w:rsid w:val="008A189D"/>
    <w:rsid w:val="008A191A"/>
    <w:rsid w:val="008A200C"/>
    <w:rsid w:val="008A25B0"/>
    <w:rsid w:val="008A2E3A"/>
    <w:rsid w:val="008A3434"/>
    <w:rsid w:val="008A343E"/>
    <w:rsid w:val="008A3536"/>
    <w:rsid w:val="008A371A"/>
    <w:rsid w:val="008A371C"/>
    <w:rsid w:val="008A38C9"/>
    <w:rsid w:val="008A3ED0"/>
    <w:rsid w:val="008A4622"/>
    <w:rsid w:val="008A480B"/>
    <w:rsid w:val="008A48A5"/>
    <w:rsid w:val="008A490F"/>
    <w:rsid w:val="008A4915"/>
    <w:rsid w:val="008A50DF"/>
    <w:rsid w:val="008A54FB"/>
    <w:rsid w:val="008A56F4"/>
    <w:rsid w:val="008A5782"/>
    <w:rsid w:val="008A5923"/>
    <w:rsid w:val="008A5AD9"/>
    <w:rsid w:val="008A5D90"/>
    <w:rsid w:val="008A68FB"/>
    <w:rsid w:val="008A6E0C"/>
    <w:rsid w:val="008A780E"/>
    <w:rsid w:val="008A7B69"/>
    <w:rsid w:val="008B1399"/>
    <w:rsid w:val="008B147A"/>
    <w:rsid w:val="008B276F"/>
    <w:rsid w:val="008B2871"/>
    <w:rsid w:val="008B2DDF"/>
    <w:rsid w:val="008B335F"/>
    <w:rsid w:val="008B36DD"/>
    <w:rsid w:val="008B4002"/>
    <w:rsid w:val="008B46FD"/>
    <w:rsid w:val="008B48B7"/>
    <w:rsid w:val="008B4F87"/>
    <w:rsid w:val="008B50FB"/>
    <w:rsid w:val="008B513A"/>
    <w:rsid w:val="008B52BD"/>
    <w:rsid w:val="008B5A58"/>
    <w:rsid w:val="008B600B"/>
    <w:rsid w:val="008B6273"/>
    <w:rsid w:val="008B634B"/>
    <w:rsid w:val="008B64A9"/>
    <w:rsid w:val="008B665B"/>
    <w:rsid w:val="008B69A3"/>
    <w:rsid w:val="008B6A27"/>
    <w:rsid w:val="008B6ADD"/>
    <w:rsid w:val="008B6AFF"/>
    <w:rsid w:val="008B6BCF"/>
    <w:rsid w:val="008B6FCA"/>
    <w:rsid w:val="008C0005"/>
    <w:rsid w:val="008C04AB"/>
    <w:rsid w:val="008C0BF8"/>
    <w:rsid w:val="008C0C83"/>
    <w:rsid w:val="008C0C8A"/>
    <w:rsid w:val="008C1423"/>
    <w:rsid w:val="008C15DE"/>
    <w:rsid w:val="008C1D01"/>
    <w:rsid w:val="008C1F7C"/>
    <w:rsid w:val="008C242C"/>
    <w:rsid w:val="008C30DE"/>
    <w:rsid w:val="008C32A8"/>
    <w:rsid w:val="008C3CD4"/>
    <w:rsid w:val="008C44DA"/>
    <w:rsid w:val="008C4995"/>
    <w:rsid w:val="008C4C24"/>
    <w:rsid w:val="008C4F5A"/>
    <w:rsid w:val="008C5457"/>
    <w:rsid w:val="008C59CA"/>
    <w:rsid w:val="008C698C"/>
    <w:rsid w:val="008C6ABC"/>
    <w:rsid w:val="008C7645"/>
    <w:rsid w:val="008C79F2"/>
    <w:rsid w:val="008C7CD8"/>
    <w:rsid w:val="008D06AD"/>
    <w:rsid w:val="008D0A52"/>
    <w:rsid w:val="008D0C6E"/>
    <w:rsid w:val="008D0FDE"/>
    <w:rsid w:val="008D1430"/>
    <w:rsid w:val="008D1968"/>
    <w:rsid w:val="008D1F0F"/>
    <w:rsid w:val="008D2817"/>
    <w:rsid w:val="008D286D"/>
    <w:rsid w:val="008D2996"/>
    <w:rsid w:val="008D2D5A"/>
    <w:rsid w:val="008D2E54"/>
    <w:rsid w:val="008D3838"/>
    <w:rsid w:val="008D40B4"/>
    <w:rsid w:val="008D4AB6"/>
    <w:rsid w:val="008D4B4F"/>
    <w:rsid w:val="008D50FE"/>
    <w:rsid w:val="008D51A8"/>
    <w:rsid w:val="008D587B"/>
    <w:rsid w:val="008D5E4B"/>
    <w:rsid w:val="008D657E"/>
    <w:rsid w:val="008D6604"/>
    <w:rsid w:val="008D6676"/>
    <w:rsid w:val="008D68BA"/>
    <w:rsid w:val="008D6E20"/>
    <w:rsid w:val="008D6F57"/>
    <w:rsid w:val="008D7345"/>
    <w:rsid w:val="008D740D"/>
    <w:rsid w:val="008D79A6"/>
    <w:rsid w:val="008D7B8C"/>
    <w:rsid w:val="008D7C1A"/>
    <w:rsid w:val="008D7C95"/>
    <w:rsid w:val="008D7E13"/>
    <w:rsid w:val="008E07A3"/>
    <w:rsid w:val="008E080B"/>
    <w:rsid w:val="008E08BB"/>
    <w:rsid w:val="008E0BBE"/>
    <w:rsid w:val="008E0C4E"/>
    <w:rsid w:val="008E0DFE"/>
    <w:rsid w:val="008E147B"/>
    <w:rsid w:val="008E18B6"/>
    <w:rsid w:val="008E1CB7"/>
    <w:rsid w:val="008E1E3A"/>
    <w:rsid w:val="008E1E3C"/>
    <w:rsid w:val="008E2113"/>
    <w:rsid w:val="008E22D0"/>
    <w:rsid w:val="008E27CF"/>
    <w:rsid w:val="008E27FD"/>
    <w:rsid w:val="008E358D"/>
    <w:rsid w:val="008E3590"/>
    <w:rsid w:val="008E41FE"/>
    <w:rsid w:val="008E4338"/>
    <w:rsid w:val="008E443D"/>
    <w:rsid w:val="008E4F80"/>
    <w:rsid w:val="008E514C"/>
    <w:rsid w:val="008E589A"/>
    <w:rsid w:val="008E652E"/>
    <w:rsid w:val="008E66C4"/>
    <w:rsid w:val="008E6C06"/>
    <w:rsid w:val="008E6EA7"/>
    <w:rsid w:val="008E713B"/>
    <w:rsid w:val="008E7565"/>
    <w:rsid w:val="008E7973"/>
    <w:rsid w:val="008E79EE"/>
    <w:rsid w:val="008F0052"/>
    <w:rsid w:val="008F039D"/>
    <w:rsid w:val="008F0677"/>
    <w:rsid w:val="008F0779"/>
    <w:rsid w:val="008F07E8"/>
    <w:rsid w:val="008F095B"/>
    <w:rsid w:val="008F0A76"/>
    <w:rsid w:val="008F18DC"/>
    <w:rsid w:val="008F18EC"/>
    <w:rsid w:val="008F1B0B"/>
    <w:rsid w:val="008F2427"/>
    <w:rsid w:val="008F278A"/>
    <w:rsid w:val="008F29CE"/>
    <w:rsid w:val="008F357F"/>
    <w:rsid w:val="008F4193"/>
    <w:rsid w:val="008F41A4"/>
    <w:rsid w:val="008F451D"/>
    <w:rsid w:val="008F4A20"/>
    <w:rsid w:val="008F4A54"/>
    <w:rsid w:val="008F5045"/>
    <w:rsid w:val="008F50BD"/>
    <w:rsid w:val="008F5302"/>
    <w:rsid w:val="008F5437"/>
    <w:rsid w:val="008F5721"/>
    <w:rsid w:val="008F596A"/>
    <w:rsid w:val="008F5CFF"/>
    <w:rsid w:val="008F64E1"/>
    <w:rsid w:val="008F67D8"/>
    <w:rsid w:val="008F68DC"/>
    <w:rsid w:val="008F6963"/>
    <w:rsid w:val="008F69A7"/>
    <w:rsid w:val="008F6C40"/>
    <w:rsid w:val="008F7541"/>
    <w:rsid w:val="008F7AB3"/>
    <w:rsid w:val="009005BB"/>
    <w:rsid w:val="009005C9"/>
    <w:rsid w:val="00900F47"/>
    <w:rsid w:val="00901494"/>
    <w:rsid w:val="009015F4"/>
    <w:rsid w:val="009021E7"/>
    <w:rsid w:val="009023DC"/>
    <w:rsid w:val="009029D4"/>
    <w:rsid w:val="009029F0"/>
    <w:rsid w:val="00902A10"/>
    <w:rsid w:val="00903254"/>
    <w:rsid w:val="009035F0"/>
    <w:rsid w:val="0090369A"/>
    <w:rsid w:val="00903A4D"/>
    <w:rsid w:val="00903A65"/>
    <w:rsid w:val="009040EB"/>
    <w:rsid w:val="009043A4"/>
    <w:rsid w:val="00904483"/>
    <w:rsid w:val="0090453F"/>
    <w:rsid w:val="00904B5D"/>
    <w:rsid w:val="00904E97"/>
    <w:rsid w:val="00905400"/>
    <w:rsid w:val="009054DB"/>
    <w:rsid w:val="00905DAE"/>
    <w:rsid w:val="009063C1"/>
    <w:rsid w:val="00906728"/>
    <w:rsid w:val="00906C4D"/>
    <w:rsid w:val="00906CA1"/>
    <w:rsid w:val="00906F50"/>
    <w:rsid w:val="00907574"/>
    <w:rsid w:val="00907842"/>
    <w:rsid w:val="009078BF"/>
    <w:rsid w:val="00907E4A"/>
    <w:rsid w:val="00910145"/>
    <w:rsid w:val="009112FD"/>
    <w:rsid w:val="009113AB"/>
    <w:rsid w:val="0091167F"/>
    <w:rsid w:val="009118CA"/>
    <w:rsid w:val="0091218D"/>
    <w:rsid w:val="00912314"/>
    <w:rsid w:val="009125A8"/>
    <w:rsid w:val="00912BCA"/>
    <w:rsid w:val="00912F04"/>
    <w:rsid w:val="00912F77"/>
    <w:rsid w:val="00913BD1"/>
    <w:rsid w:val="00913CA4"/>
    <w:rsid w:val="009140EC"/>
    <w:rsid w:val="009142DD"/>
    <w:rsid w:val="0091500A"/>
    <w:rsid w:val="0091509A"/>
    <w:rsid w:val="00915412"/>
    <w:rsid w:val="00915709"/>
    <w:rsid w:val="0091591B"/>
    <w:rsid w:val="00915A31"/>
    <w:rsid w:val="00915A7A"/>
    <w:rsid w:val="00916472"/>
    <w:rsid w:val="009167D7"/>
    <w:rsid w:val="0091693E"/>
    <w:rsid w:val="00916D14"/>
    <w:rsid w:val="009174F8"/>
    <w:rsid w:val="00917AF2"/>
    <w:rsid w:val="00917C12"/>
    <w:rsid w:val="00917CD4"/>
    <w:rsid w:val="00917D52"/>
    <w:rsid w:val="00917EB4"/>
    <w:rsid w:val="0092013C"/>
    <w:rsid w:val="009204F4"/>
    <w:rsid w:val="00920910"/>
    <w:rsid w:val="00920F25"/>
    <w:rsid w:val="00921B08"/>
    <w:rsid w:val="00921C47"/>
    <w:rsid w:val="00923009"/>
    <w:rsid w:val="0092421C"/>
    <w:rsid w:val="00924C84"/>
    <w:rsid w:val="00924FC9"/>
    <w:rsid w:val="00925041"/>
    <w:rsid w:val="00925639"/>
    <w:rsid w:val="00925740"/>
    <w:rsid w:val="00925989"/>
    <w:rsid w:val="00925DD2"/>
    <w:rsid w:val="00925DE8"/>
    <w:rsid w:val="00926063"/>
    <w:rsid w:val="00927A8C"/>
    <w:rsid w:val="00927B28"/>
    <w:rsid w:val="00927C52"/>
    <w:rsid w:val="009300E4"/>
    <w:rsid w:val="009303D1"/>
    <w:rsid w:val="009305FC"/>
    <w:rsid w:val="009306E3"/>
    <w:rsid w:val="00930A16"/>
    <w:rsid w:val="00930D3D"/>
    <w:rsid w:val="00930F9A"/>
    <w:rsid w:val="00931001"/>
    <w:rsid w:val="00931271"/>
    <w:rsid w:val="009319C0"/>
    <w:rsid w:val="00931DCB"/>
    <w:rsid w:val="00932322"/>
    <w:rsid w:val="009324EB"/>
    <w:rsid w:val="00932905"/>
    <w:rsid w:val="009329C4"/>
    <w:rsid w:val="00932D47"/>
    <w:rsid w:val="00933187"/>
    <w:rsid w:val="00933CDA"/>
    <w:rsid w:val="00933FFD"/>
    <w:rsid w:val="0093460F"/>
    <w:rsid w:val="00934B46"/>
    <w:rsid w:val="00934EF2"/>
    <w:rsid w:val="009350FE"/>
    <w:rsid w:val="00935121"/>
    <w:rsid w:val="00935B14"/>
    <w:rsid w:val="00936E08"/>
    <w:rsid w:val="00936F8A"/>
    <w:rsid w:val="00937BA5"/>
    <w:rsid w:val="00940770"/>
    <w:rsid w:val="00940972"/>
    <w:rsid w:val="009414C1"/>
    <w:rsid w:val="009424FE"/>
    <w:rsid w:val="00942992"/>
    <w:rsid w:val="009434D1"/>
    <w:rsid w:val="0094362A"/>
    <w:rsid w:val="00943B4D"/>
    <w:rsid w:val="00943DB6"/>
    <w:rsid w:val="0094412E"/>
    <w:rsid w:val="00944797"/>
    <w:rsid w:val="009449B0"/>
    <w:rsid w:val="00944A5D"/>
    <w:rsid w:val="00944E9E"/>
    <w:rsid w:val="009452D2"/>
    <w:rsid w:val="0094534D"/>
    <w:rsid w:val="0094569F"/>
    <w:rsid w:val="0094570E"/>
    <w:rsid w:val="009457A5"/>
    <w:rsid w:val="00945947"/>
    <w:rsid w:val="0094613A"/>
    <w:rsid w:val="00946B73"/>
    <w:rsid w:val="00946EF6"/>
    <w:rsid w:val="009470DF"/>
    <w:rsid w:val="009475D4"/>
    <w:rsid w:val="00947F5B"/>
    <w:rsid w:val="009500F4"/>
    <w:rsid w:val="0095055D"/>
    <w:rsid w:val="009505AA"/>
    <w:rsid w:val="00950AB6"/>
    <w:rsid w:val="00950AB8"/>
    <w:rsid w:val="00950B41"/>
    <w:rsid w:val="00950FA4"/>
    <w:rsid w:val="00951365"/>
    <w:rsid w:val="00951660"/>
    <w:rsid w:val="009516AC"/>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DB2"/>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5C6"/>
    <w:rsid w:val="00960B56"/>
    <w:rsid w:val="00960C28"/>
    <w:rsid w:val="009614C8"/>
    <w:rsid w:val="00961778"/>
    <w:rsid w:val="009617D5"/>
    <w:rsid w:val="00961EA2"/>
    <w:rsid w:val="00961F94"/>
    <w:rsid w:val="009622AE"/>
    <w:rsid w:val="00962603"/>
    <w:rsid w:val="00962770"/>
    <w:rsid w:val="0096278E"/>
    <w:rsid w:val="00962BCF"/>
    <w:rsid w:val="00963A02"/>
    <w:rsid w:val="00963DEA"/>
    <w:rsid w:val="00963E42"/>
    <w:rsid w:val="009644C5"/>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0E8D"/>
    <w:rsid w:val="009710A1"/>
    <w:rsid w:val="00971CB5"/>
    <w:rsid w:val="00971EB1"/>
    <w:rsid w:val="00971F9A"/>
    <w:rsid w:val="00972146"/>
    <w:rsid w:val="00972889"/>
    <w:rsid w:val="00972A0E"/>
    <w:rsid w:val="00972C1C"/>
    <w:rsid w:val="009746F7"/>
    <w:rsid w:val="00974DF9"/>
    <w:rsid w:val="00974EC7"/>
    <w:rsid w:val="009754BD"/>
    <w:rsid w:val="00975905"/>
    <w:rsid w:val="00975A07"/>
    <w:rsid w:val="00976622"/>
    <w:rsid w:val="0097704F"/>
    <w:rsid w:val="009779C8"/>
    <w:rsid w:val="00977C08"/>
    <w:rsid w:val="00980768"/>
    <w:rsid w:val="0098095D"/>
    <w:rsid w:val="00980E3B"/>
    <w:rsid w:val="00981955"/>
    <w:rsid w:val="00981967"/>
    <w:rsid w:val="00983936"/>
    <w:rsid w:val="00983D1D"/>
    <w:rsid w:val="009840A9"/>
    <w:rsid w:val="0098432F"/>
    <w:rsid w:val="0098480C"/>
    <w:rsid w:val="009848E8"/>
    <w:rsid w:val="00984D51"/>
    <w:rsid w:val="00984DDC"/>
    <w:rsid w:val="0098550B"/>
    <w:rsid w:val="00985566"/>
    <w:rsid w:val="00985A37"/>
    <w:rsid w:val="00985C51"/>
    <w:rsid w:val="009864CB"/>
    <w:rsid w:val="00986C0B"/>
    <w:rsid w:val="00986C4C"/>
    <w:rsid w:val="00986C76"/>
    <w:rsid w:val="00986E91"/>
    <w:rsid w:val="00986EF4"/>
    <w:rsid w:val="00987074"/>
    <w:rsid w:val="00987444"/>
    <w:rsid w:val="009876E6"/>
    <w:rsid w:val="00987874"/>
    <w:rsid w:val="009901B3"/>
    <w:rsid w:val="00990C41"/>
    <w:rsid w:val="00991403"/>
    <w:rsid w:val="00991DBC"/>
    <w:rsid w:val="0099241A"/>
    <w:rsid w:val="00992515"/>
    <w:rsid w:val="00992B3F"/>
    <w:rsid w:val="00992CFB"/>
    <w:rsid w:val="00993095"/>
    <w:rsid w:val="0099322D"/>
    <w:rsid w:val="0099358D"/>
    <w:rsid w:val="00993AED"/>
    <w:rsid w:val="0099422F"/>
    <w:rsid w:val="00994872"/>
    <w:rsid w:val="009948ED"/>
    <w:rsid w:val="00994906"/>
    <w:rsid w:val="00994D0A"/>
    <w:rsid w:val="00995422"/>
    <w:rsid w:val="009956D5"/>
    <w:rsid w:val="009957BE"/>
    <w:rsid w:val="009959B6"/>
    <w:rsid w:val="00995B1A"/>
    <w:rsid w:val="00995C3C"/>
    <w:rsid w:val="00995EFD"/>
    <w:rsid w:val="00995F97"/>
    <w:rsid w:val="009960A8"/>
    <w:rsid w:val="009961F3"/>
    <w:rsid w:val="009968CA"/>
    <w:rsid w:val="00996D51"/>
    <w:rsid w:val="00996DFA"/>
    <w:rsid w:val="00997135"/>
    <w:rsid w:val="00997351"/>
    <w:rsid w:val="009975F8"/>
    <w:rsid w:val="00997E23"/>
    <w:rsid w:val="009A034E"/>
    <w:rsid w:val="009A0CC5"/>
    <w:rsid w:val="009A0D75"/>
    <w:rsid w:val="009A1448"/>
    <w:rsid w:val="009A1CFB"/>
    <w:rsid w:val="009A1DA2"/>
    <w:rsid w:val="009A2047"/>
    <w:rsid w:val="009A206C"/>
    <w:rsid w:val="009A22F4"/>
    <w:rsid w:val="009A2338"/>
    <w:rsid w:val="009A2339"/>
    <w:rsid w:val="009A3B0D"/>
    <w:rsid w:val="009A4744"/>
    <w:rsid w:val="009A49CB"/>
    <w:rsid w:val="009A5155"/>
    <w:rsid w:val="009A5249"/>
    <w:rsid w:val="009A566B"/>
    <w:rsid w:val="009A5B50"/>
    <w:rsid w:val="009A5FD1"/>
    <w:rsid w:val="009A63E3"/>
    <w:rsid w:val="009A6A46"/>
    <w:rsid w:val="009A7260"/>
    <w:rsid w:val="009A7831"/>
    <w:rsid w:val="009A7B76"/>
    <w:rsid w:val="009A7CC1"/>
    <w:rsid w:val="009A7E93"/>
    <w:rsid w:val="009B0FFA"/>
    <w:rsid w:val="009B1670"/>
    <w:rsid w:val="009B18BB"/>
    <w:rsid w:val="009B194E"/>
    <w:rsid w:val="009B1A09"/>
    <w:rsid w:val="009B1C66"/>
    <w:rsid w:val="009B1D92"/>
    <w:rsid w:val="009B2548"/>
    <w:rsid w:val="009B2C37"/>
    <w:rsid w:val="009B2CFF"/>
    <w:rsid w:val="009B2DDB"/>
    <w:rsid w:val="009B350E"/>
    <w:rsid w:val="009B3907"/>
    <w:rsid w:val="009B41F1"/>
    <w:rsid w:val="009B4363"/>
    <w:rsid w:val="009B4DA5"/>
    <w:rsid w:val="009B5108"/>
    <w:rsid w:val="009B5118"/>
    <w:rsid w:val="009B55CA"/>
    <w:rsid w:val="009B63E0"/>
    <w:rsid w:val="009B66C3"/>
    <w:rsid w:val="009B6A50"/>
    <w:rsid w:val="009B6F6F"/>
    <w:rsid w:val="009B70C5"/>
    <w:rsid w:val="009B70FE"/>
    <w:rsid w:val="009B7A26"/>
    <w:rsid w:val="009C01A2"/>
    <w:rsid w:val="009C047F"/>
    <w:rsid w:val="009C04BB"/>
    <w:rsid w:val="009C067F"/>
    <w:rsid w:val="009C0D48"/>
    <w:rsid w:val="009C113D"/>
    <w:rsid w:val="009C1D3B"/>
    <w:rsid w:val="009C1D5B"/>
    <w:rsid w:val="009C2304"/>
    <w:rsid w:val="009C24A2"/>
    <w:rsid w:val="009C2629"/>
    <w:rsid w:val="009C263C"/>
    <w:rsid w:val="009C2763"/>
    <w:rsid w:val="009C27B8"/>
    <w:rsid w:val="009C2D67"/>
    <w:rsid w:val="009C2FE1"/>
    <w:rsid w:val="009C363C"/>
    <w:rsid w:val="009C37EE"/>
    <w:rsid w:val="009C448D"/>
    <w:rsid w:val="009C47B8"/>
    <w:rsid w:val="009C5022"/>
    <w:rsid w:val="009C5C3C"/>
    <w:rsid w:val="009C5F29"/>
    <w:rsid w:val="009C67E4"/>
    <w:rsid w:val="009C6972"/>
    <w:rsid w:val="009C770D"/>
    <w:rsid w:val="009C7BBB"/>
    <w:rsid w:val="009D08BA"/>
    <w:rsid w:val="009D093F"/>
    <w:rsid w:val="009D0A22"/>
    <w:rsid w:val="009D1231"/>
    <w:rsid w:val="009D136B"/>
    <w:rsid w:val="009D16E5"/>
    <w:rsid w:val="009D1765"/>
    <w:rsid w:val="009D2673"/>
    <w:rsid w:val="009D2C8C"/>
    <w:rsid w:val="009D2D15"/>
    <w:rsid w:val="009D2DE9"/>
    <w:rsid w:val="009D31FA"/>
    <w:rsid w:val="009D3CDF"/>
    <w:rsid w:val="009D528C"/>
    <w:rsid w:val="009D5312"/>
    <w:rsid w:val="009D594C"/>
    <w:rsid w:val="009D5BD5"/>
    <w:rsid w:val="009D5C7D"/>
    <w:rsid w:val="009D6C79"/>
    <w:rsid w:val="009D6E7E"/>
    <w:rsid w:val="009D6F5B"/>
    <w:rsid w:val="009D7170"/>
    <w:rsid w:val="009D7AD7"/>
    <w:rsid w:val="009E0185"/>
    <w:rsid w:val="009E095C"/>
    <w:rsid w:val="009E0FD7"/>
    <w:rsid w:val="009E1355"/>
    <w:rsid w:val="009E173D"/>
    <w:rsid w:val="009E1885"/>
    <w:rsid w:val="009E1F17"/>
    <w:rsid w:val="009E20C1"/>
    <w:rsid w:val="009E2E4B"/>
    <w:rsid w:val="009E2EA9"/>
    <w:rsid w:val="009E3013"/>
    <w:rsid w:val="009E338E"/>
    <w:rsid w:val="009E365D"/>
    <w:rsid w:val="009E3C6D"/>
    <w:rsid w:val="009E46A6"/>
    <w:rsid w:val="009E49F9"/>
    <w:rsid w:val="009E4A3B"/>
    <w:rsid w:val="009E4B6A"/>
    <w:rsid w:val="009E54E2"/>
    <w:rsid w:val="009E5E08"/>
    <w:rsid w:val="009E5F4A"/>
    <w:rsid w:val="009E61C0"/>
    <w:rsid w:val="009E61C2"/>
    <w:rsid w:val="009E68E0"/>
    <w:rsid w:val="009E6EF8"/>
    <w:rsid w:val="009E75D2"/>
    <w:rsid w:val="009E7694"/>
    <w:rsid w:val="009E7ADF"/>
    <w:rsid w:val="009F0126"/>
    <w:rsid w:val="009F024C"/>
    <w:rsid w:val="009F0375"/>
    <w:rsid w:val="009F1103"/>
    <w:rsid w:val="009F166E"/>
    <w:rsid w:val="009F1DFB"/>
    <w:rsid w:val="009F1E45"/>
    <w:rsid w:val="009F1F02"/>
    <w:rsid w:val="009F21D7"/>
    <w:rsid w:val="009F255F"/>
    <w:rsid w:val="009F2672"/>
    <w:rsid w:val="009F3D1E"/>
    <w:rsid w:val="009F3D85"/>
    <w:rsid w:val="009F3E75"/>
    <w:rsid w:val="009F3EA0"/>
    <w:rsid w:val="009F40D5"/>
    <w:rsid w:val="009F41AB"/>
    <w:rsid w:val="009F4D84"/>
    <w:rsid w:val="009F4FEE"/>
    <w:rsid w:val="009F52BC"/>
    <w:rsid w:val="009F56F5"/>
    <w:rsid w:val="009F5B4F"/>
    <w:rsid w:val="009F6194"/>
    <w:rsid w:val="009F619F"/>
    <w:rsid w:val="009F63B1"/>
    <w:rsid w:val="009F7C42"/>
    <w:rsid w:val="00A00070"/>
    <w:rsid w:val="00A0017B"/>
    <w:rsid w:val="00A0019B"/>
    <w:rsid w:val="00A001E4"/>
    <w:rsid w:val="00A00335"/>
    <w:rsid w:val="00A003C4"/>
    <w:rsid w:val="00A004CC"/>
    <w:rsid w:val="00A00FCE"/>
    <w:rsid w:val="00A0142C"/>
    <w:rsid w:val="00A01830"/>
    <w:rsid w:val="00A01B1E"/>
    <w:rsid w:val="00A01B3A"/>
    <w:rsid w:val="00A02556"/>
    <w:rsid w:val="00A031AD"/>
    <w:rsid w:val="00A034BD"/>
    <w:rsid w:val="00A03930"/>
    <w:rsid w:val="00A04344"/>
    <w:rsid w:val="00A04561"/>
    <w:rsid w:val="00A04D86"/>
    <w:rsid w:val="00A05764"/>
    <w:rsid w:val="00A05831"/>
    <w:rsid w:val="00A058DB"/>
    <w:rsid w:val="00A05A66"/>
    <w:rsid w:val="00A05D79"/>
    <w:rsid w:val="00A07010"/>
    <w:rsid w:val="00A07564"/>
    <w:rsid w:val="00A07924"/>
    <w:rsid w:val="00A10118"/>
    <w:rsid w:val="00A1017B"/>
    <w:rsid w:val="00A1086A"/>
    <w:rsid w:val="00A11085"/>
    <w:rsid w:val="00A116A6"/>
    <w:rsid w:val="00A1176C"/>
    <w:rsid w:val="00A117C3"/>
    <w:rsid w:val="00A117D9"/>
    <w:rsid w:val="00A1202E"/>
    <w:rsid w:val="00A12754"/>
    <w:rsid w:val="00A12D35"/>
    <w:rsid w:val="00A13022"/>
    <w:rsid w:val="00A13396"/>
    <w:rsid w:val="00A13CF0"/>
    <w:rsid w:val="00A13F8D"/>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4E2"/>
    <w:rsid w:val="00A17E16"/>
    <w:rsid w:val="00A20471"/>
    <w:rsid w:val="00A20505"/>
    <w:rsid w:val="00A20C02"/>
    <w:rsid w:val="00A214D4"/>
    <w:rsid w:val="00A215BF"/>
    <w:rsid w:val="00A21951"/>
    <w:rsid w:val="00A21B90"/>
    <w:rsid w:val="00A21D89"/>
    <w:rsid w:val="00A22174"/>
    <w:rsid w:val="00A22BDB"/>
    <w:rsid w:val="00A22D60"/>
    <w:rsid w:val="00A2370B"/>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DBC"/>
    <w:rsid w:val="00A25F27"/>
    <w:rsid w:val="00A26180"/>
    <w:rsid w:val="00A26ADF"/>
    <w:rsid w:val="00A26C70"/>
    <w:rsid w:val="00A27A16"/>
    <w:rsid w:val="00A27D6C"/>
    <w:rsid w:val="00A27EB6"/>
    <w:rsid w:val="00A30326"/>
    <w:rsid w:val="00A304A4"/>
    <w:rsid w:val="00A306CA"/>
    <w:rsid w:val="00A30833"/>
    <w:rsid w:val="00A3096F"/>
    <w:rsid w:val="00A314EA"/>
    <w:rsid w:val="00A31F9C"/>
    <w:rsid w:val="00A3231D"/>
    <w:rsid w:val="00A32CCD"/>
    <w:rsid w:val="00A33023"/>
    <w:rsid w:val="00A332C5"/>
    <w:rsid w:val="00A337D5"/>
    <w:rsid w:val="00A33A99"/>
    <w:rsid w:val="00A33B3A"/>
    <w:rsid w:val="00A33B9B"/>
    <w:rsid w:val="00A33BF2"/>
    <w:rsid w:val="00A33F0E"/>
    <w:rsid w:val="00A345C7"/>
    <w:rsid w:val="00A345DB"/>
    <w:rsid w:val="00A348D0"/>
    <w:rsid w:val="00A34A20"/>
    <w:rsid w:val="00A34A47"/>
    <w:rsid w:val="00A34D15"/>
    <w:rsid w:val="00A34D9F"/>
    <w:rsid w:val="00A35177"/>
    <w:rsid w:val="00A35265"/>
    <w:rsid w:val="00A357A8"/>
    <w:rsid w:val="00A359D9"/>
    <w:rsid w:val="00A35AE4"/>
    <w:rsid w:val="00A35F21"/>
    <w:rsid w:val="00A3668B"/>
    <w:rsid w:val="00A36F1F"/>
    <w:rsid w:val="00A3734C"/>
    <w:rsid w:val="00A373A6"/>
    <w:rsid w:val="00A374E8"/>
    <w:rsid w:val="00A37565"/>
    <w:rsid w:val="00A37EE4"/>
    <w:rsid w:val="00A4060E"/>
    <w:rsid w:val="00A412F9"/>
    <w:rsid w:val="00A41BDB"/>
    <w:rsid w:val="00A4215F"/>
    <w:rsid w:val="00A42197"/>
    <w:rsid w:val="00A42618"/>
    <w:rsid w:val="00A42A1F"/>
    <w:rsid w:val="00A43506"/>
    <w:rsid w:val="00A435D9"/>
    <w:rsid w:val="00A43D67"/>
    <w:rsid w:val="00A440DA"/>
    <w:rsid w:val="00A44448"/>
    <w:rsid w:val="00A447AC"/>
    <w:rsid w:val="00A44A2F"/>
    <w:rsid w:val="00A44A5F"/>
    <w:rsid w:val="00A44AF8"/>
    <w:rsid w:val="00A44C07"/>
    <w:rsid w:val="00A44DA8"/>
    <w:rsid w:val="00A452B6"/>
    <w:rsid w:val="00A45C56"/>
    <w:rsid w:val="00A45C86"/>
    <w:rsid w:val="00A46050"/>
    <w:rsid w:val="00A461CC"/>
    <w:rsid w:val="00A46207"/>
    <w:rsid w:val="00A465F3"/>
    <w:rsid w:val="00A46638"/>
    <w:rsid w:val="00A47438"/>
    <w:rsid w:val="00A4755A"/>
    <w:rsid w:val="00A475A3"/>
    <w:rsid w:val="00A476F8"/>
    <w:rsid w:val="00A47776"/>
    <w:rsid w:val="00A47A3F"/>
    <w:rsid w:val="00A47E0A"/>
    <w:rsid w:val="00A47F3A"/>
    <w:rsid w:val="00A502C6"/>
    <w:rsid w:val="00A5037A"/>
    <w:rsid w:val="00A503D9"/>
    <w:rsid w:val="00A503DA"/>
    <w:rsid w:val="00A50505"/>
    <w:rsid w:val="00A50C8C"/>
    <w:rsid w:val="00A513F7"/>
    <w:rsid w:val="00A518DF"/>
    <w:rsid w:val="00A51F46"/>
    <w:rsid w:val="00A52628"/>
    <w:rsid w:val="00A52A3D"/>
    <w:rsid w:val="00A52EDF"/>
    <w:rsid w:val="00A53264"/>
    <w:rsid w:val="00A534AE"/>
    <w:rsid w:val="00A539A7"/>
    <w:rsid w:val="00A53E99"/>
    <w:rsid w:val="00A53EA9"/>
    <w:rsid w:val="00A5466F"/>
    <w:rsid w:val="00A54C3A"/>
    <w:rsid w:val="00A54CA6"/>
    <w:rsid w:val="00A552A3"/>
    <w:rsid w:val="00A555AF"/>
    <w:rsid w:val="00A5607D"/>
    <w:rsid w:val="00A5620D"/>
    <w:rsid w:val="00A56ABE"/>
    <w:rsid w:val="00A56D81"/>
    <w:rsid w:val="00A573D1"/>
    <w:rsid w:val="00A5741B"/>
    <w:rsid w:val="00A578B6"/>
    <w:rsid w:val="00A60310"/>
    <w:rsid w:val="00A60692"/>
    <w:rsid w:val="00A606A3"/>
    <w:rsid w:val="00A60FEA"/>
    <w:rsid w:val="00A61068"/>
    <w:rsid w:val="00A612E0"/>
    <w:rsid w:val="00A61453"/>
    <w:rsid w:val="00A6158A"/>
    <w:rsid w:val="00A61CB8"/>
    <w:rsid w:val="00A61F98"/>
    <w:rsid w:val="00A62BC8"/>
    <w:rsid w:val="00A62BF4"/>
    <w:rsid w:val="00A62CD6"/>
    <w:rsid w:val="00A62CE8"/>
    <w:rsid w:val="00A62EF1"/>
    <w:rsid w:val="00A634E6"/>
    <w:rsid w:val="00A63739"/>
    <w:rsid w:val="00A64259"/>
    <w:rsid w:val="00A64A7E"/>
    <w:rsid w:val="00A64AFF"/>
    <w:rsid w:val="00A64BBF"/>
    <w:rsid w:val="00A64E32"/>
    <w:rsid w:val="00A650B7"/>
    <w:rsid w:val="00A6565A"/>
    <w:rsid w:val="00A656E2"/>
    <w:rsid w:val="00A657FD"/>
    <w:rsid w:val="00A65BD3"/>
    <w:rsid w:val="00A65E47"/>
    <w:rsid w:val="00A65F09"/>
    <w:rsid w:val="00A65F60"/>
    <w:rsid w:val="00A66122"/>
    <w:rsid w:val="00A66495"/>
    <w:rsid w:val="00A668F4"/>
    <w:rsid w:val="00A66D5D"/>
    <w:rsid w:val="00A6707F"/>
    <w:rsid w:val="00A67683"/>
    <w:rsid w:val="00A67DF1"/>
    <w:rsid w:val="00A701B0"/>
    <w:rsid w:val="00A7082B"/>
    <w:rsid w:val="00A71D7E"/>
    <w:rsid w:val="00A7260D"/>
    <w:rsid w:val="00A72AE1"/>
    <w:rsid w:val="00A731E1"/>
    <w:rsid w:val="00A734B2"/>
    <w:rsid w:val="00A737FC"/>
    <w:rsid w:val="00A73AB8"/>
    <w:rsid w:val="00A744CC"/>
    <w:rsid w:val="00A74856"/>
    <w:rsid w:val="00A74945"/>
    <w:rsid w:val="00A751D8"/>
    <w:rsid w:val="00A75205"/>
    <w:rsid w:val="00A75327"/>
    <w:rsid w:val="00A75C15"/>
    <w:rsid w:val="00A762E3"/>
    <w:rsid w:val="00A7639C"/>
    <w:rsid w:val="00A766FE"/>
    <w:rsid w:val="00A767E4"/>
    <w:rsid w:val="00A76C50"/>
    <w:rsid w:val="00A76F34"/>
    <w:rsid w:val="00A770CA"/>
    <w:rsid w:val="00A775E0"/>
    <w:rsid w:val="00A77787"/>
    <w:rsid w:val="00A77B18"/>
    <w:rsid w:val="00A77DCE"/>
    <w:rsid w:val="00A77F51"/>
    <w:rsid w:val="00A800C1"/>
    <w:rsid w:val="00A80436"/>
    <w:rsid w:val="00A805B1"/>
    <w:rsid w:val="00A807BF"/>
    <w:rsid w:val="00A80BEB"/>
    <w:rsid w:val="00A81722"/>
    <w:rsid w:val="00A81F18"/>
    <w:rsid w:val="00A8232D"/>
    <w:rsid w:val="00A8256B"/>
    <w:rsid w:val="00A8285E"/>
    <w:rsid w:val="00A833BD"/>
    <w:rsid w:val="00A83F82"/>
    <w:rsid w:val="00A84069"/>
    <w:rsid w:val="00A844DF"/>
    <w:rsid w:val="00A852B6"/>
    <w:rsid w:val="00A85564"/>
    <w:rsid w:val="00A8567E"/>
    <w:rsid w:val="00A85885"/>
    <w:rsid w:val="00A85D6F"/>
    <w:rsid w:val="00A85FCA"/>
    <w:rsid w:val="00A8626E"/>
    <w:rsid w:val="00A863EB"/>
    <w:rsid w:val="00A8684A"/>
    <w:rsid w:val="00A869D0"/>
    <w:rsid w:val="00A86C29"/>
    <w:rsid w:val="00A86D4F"/>
    <w:rsid w:val="00A86E6F"/>
    <w:rsid w:val="00A87193"/>
    <w:rsid w:val="00A87327"/>
    <w:rsid w:val="00A87333"/>
    <w:rsid w:val="00A873C2"/>
    <w:rsid w:val="00A874D8"/>
    <w:rsid w:val="00A874E6"/>
    <w:rsid w:val="00A87610"/>
    <w:rsid w:val="00A876F4"/>
    <w:rsid w:val="00A9028C"/>
    <w:rsid w:val="00A909DD"/>
    <w:rsid w:val="00A910A0"/>
    <w:rsid w:val="00A910A4"/>
    <w:rsid w:val="00A911D2"/>
    <w:rsid w:val="00A911FD"/>
    <w:rsid w:val="00A9122C"/>
    <w:rsid w:val="00A91395"/>
    <w:rsid w:val="00A916B4"/>
    <w:rsid w:val="00A91A59"/>
    <w:rsid w:val="00A91FB9"/>
    <w:rsid w:val="00A9268D"/>
    <w:rsid w:val="00A92D25"/>
    <w:rsid w:val="00A93F86"/>
    <w:rsid w:val="00A9407B"/>
    <w:rsid w:val="00A94261"/>
    <w:rsid w:val="00A94373"/>
    <w:rsid w:val="00A944DC"/>
    <w:rsid w:val="00A94718"/>
    <w:rsid w:val="00A95583"/>
    <w:rsid w:val="00A95815"/>
    <w:rsid w:val="00A95968"/>
    <w:rsid w:val="00A95F3C"/>
    <w:rsid w:val="00A961C3"/>
    <w:rsid w:val="00A969E1"/>
    <w:rsid w:val="00A96E49"/>
    <w:rsid w:val="00A97205"/>
    <w:rsid w:val="00A9795D"/>
    <w:rsid w:val="00A97F86"/>
    <w:rsid w:val="00AA0764"/>
    <w:rsid w:val="00AA0C65"/>
    <w:rsid w:val="00AA105C"/>
    <w:rsid w:val="00AA163C"/>
    <w:rsid w:val="00AA1CA4"/>
    <w:rsid w:val="00AA206D"/>
    <w:rsid w:val="00AA27CB"/>
    <w:rsid w:val="00AA2A13"/>
    <w:rsid w:val="00AA2ABB"/>
    <w:rsid w:val="00AA2C64"/>
    <w:rsid w:val="00AA31E1"/>
    <w:rsid w:val="00AA3337"/>
    <w:rsid w:val="00AA362D"/>
    <w:rsid w:val="00AA36C0"/>
    <w:rsid w:val="00AA378E"/>
    <w:rsid w:val="00AA394F"/>
    <w:rsid w:val="00AA39BC"/>
    <w:rsid w:val="00AA3AEE"/>
    <w:rsid w:val="00AA3BBA"/>
    <w:rsid w:val="00AA3C9D"/>
    <w:rsid w:val="00AA3CB9"/>
    <w:rsid w:val="00AA417F"/>
    <w:rsid w:val="00AA4480"/>
    <w:rsid w:val="00AA491B"/>
    <w:rsid w:val="00AA49FD"/>
    <w:rsid w:val="00AA5E0D"/>
    <w:rsid w:val="00AA6001"/>
    <w:rsid w:val="00AA621B"/>
    <w:rsid w:val="00AA6A8D"/>
    <w:rsid w:val="00AA70FE"/>
    <w:rsid w:val="00AA714F"/>
    <w:rsid w:val="00AA72BE"/>
    <w:rsid w:val="00AA73F4"/>
    <w:rsid w:val="00AA74F5"/>
    <w:rsid w:val="00AA77F3"/>
    <w:rsid w:val="00AA781C"/>
    <w:rsid w:val="00AA7A41"/>
    <w:rsid w:val="00AB1085"/>
    <w:rsid w:val="00AB11AB"/>
    <w:rsid w:val="00AB124B"/>
    <w:rsid w:val="00AB1495"/>
    <w:rsid w:val="00AB1636"/>
    <w:rsid w:val="00AB2487"/>
    <w:rsid w:val="00AB25B3"/>
    <w:rsid w:val="00AB26D0"/>
    <w:rsid w:val="00AB2C9B"/>
    <w:rsid w:val="00AB2D24"/>
    <w:rsid w:val="00AB2D5A"/>
    <w:rsid w:val="00AB3459"/>
    <w:rsid w:val="00AB3A60"/>
    <w:rsid w:val="00AB3B50"/>
    <w:rsid w:val="00AB3C9E"/>
    <w:rsid w:val="00AB3CA7"/>
    <w:rsid w:val="00AB4229"/>
    <w:rsid w:val="00AB44C3"/>
    <w:rsid w:val="00AB450D"/>
    <w:rsid w:val="00AB45FF"/>
    <w:rsid w:val="00AB4B4C"/>
    <w:rsid w:val="00AB5264"/>
    <w:rsid w:val="00AB53C4"/>
    <w:rsid w:val="00AB567B"/>
    <w:rsid w:val="00AB5F90"/>
    <w:rsid w:val="00AB61AA"/>
    <w:rsid w:val="00AB626B"/>
    <w:rsid w:val="00AB62A0"/>
    <w:rsid w:val="00AB6FC1"/>
    <w:rsid w:val="00AB713D"/>
    <w:rsid w:val="00AB7697"/>
    <w:rsid w:val="00AB79C1"/>
    <w:rsid w:val="00AC015D"/>
    <w:rsid w:val="00AC0172"/>
    <w:rsid w:val="00AC0543"/>
    <w:rsid w:val="00AC0784"/>
    <w:rsid w:val="00AC0835"/>
    <w:rsid w:val="00AC1974"/>
    <w:rsid w:val="00AC1A21"/>
    <w:rsid w:val="00AC2635"/>
    <w:rsid w:val="00AC30AD"/>
    <w:rsid w:val="00AC33A7"/>
    <w:rsid w:val="00AC34DF"/>
    <w:rsid w:val="00AC36BF"/>
    <w:rsid w:val="00AC376D"/>
    <w:rsid w:val="00AC3E30"/>
    <w:rsid w:val="00AC3E88"/>
    <w:rsid w:val="00AC3F42"/>
    <w:rsid w:val="00AC450F"/>
    <w:rsid w:val="00AC45E7"/>
    <w:rsid w:val="00AC47E1"/>
    <w:rsid w:val="00AC48A6"/>
    <w:rsid w:val="00AC53B3"/>
    <w:rsid w:val="00AC5419"/>
    <w:rsid w:val="00AC583A"/>
    <w:rsid w:val="00AC58E5"/>
    <w:rsid w:val="00AC5DC2"/>
    <w:rsid w:val="00AC6055"/>
    <w:rsid w:val="00AC6135"/>
    <w:rsid w:val="00AC614B"/>
    <w:rsid w:val="00AC6182"/>
    <w:rsid w:val="00AC6C0A"/>
    <w:rsid w:val="00AC72FD"/>
    <w:rsid w:val="00AC7E2A"/>
    <w:rsid w:val="00AC7F7B"/>
    <w:rsid w:val="00AD00C2"/>
    <w:rsid w:val="00AD010F"/>
    <w:rsid w:val="00AD0261"/>
    <w:rsid w:val="00AD0432"/>
    <w:rsid w:val="00AD085C"/>
    <w:rsid w:val="00AD0E51"/>
    <w:rsid w:val="00AD1040"/>
    <w:rsid w:val="00AD10BD"/>
    <w:rsid w:val="00AD12ED"/>
    <w:rsid w:val="00AD16B6"/>
    <w:rsid w:val="00AD1930"/>
    <w:rsid w:val="00AD2191"/>
    <w:rsid w:val="00AD238B"/>
    <w:rsid w:val="00AD274C"/>
    <w:rsid w:val="00AD33FB"/>
    <w:rsid w:val="00AD35B6"/>
    <w:rsid w:val="00AD376E"/>
    <w:rsid w:val="00AD3C57"/>
    <w:rsid w:val="00AD3DD1"/>
    <w:rsid w:val="00AD3F17"/>
    <w:rsid w:val="00AD3F97"/>
    <w:rsid w:val="00AD46C7"/>
    <w:rsid w:val="00AD4715"/>
    <w:rsid w:val="00AD4BC0"/>
    <w:rsid w:val="00AD4C5D"/>
    <w:rsid w:val="00AD571B"/>
    <w:rsid w:val="00AD5C54"/>
    <w:rsid w:val="00AD636B"/>
    <w:rsid w:val="00AD6A71"/>
    <w:rsid w:val="00AD6D42"/>
    <w:rsid w:val="00AD7061"/>
    <w:rsid w:val="00AD7171"/>
    <w:rsid w:val="00AD7186"/>
    <w:rsid w:val="00AD71A3"/>
    <w:rsid w:val="00AD765D"/>
    <w:rsid w:val="00AD7727"/>
    <w:rsid w:val="00AD7A78"/>
    <w:rsid w:val="00AD7B46"/>
    <w:rsid w:val="00AD7F1A"/>
    <w:rsid w:val="00AE0399"/>
    <w:rsid w:val="00AE050D"/>
    <w:rsid w:val="00AE1286"/>
    <w:rsid w:val="00AE14D5"/>
    <w:rsid w:val="00AE1AE2"/>
    <w:rsid w:val="00AE1E70"/>
    <w:rsid w:val="00AE2348"/>
    <w:rsid w:val="00AE2C98"/>
    <w:rsid w:val="00AE2D22"/>
    <w:rsid w:val="00AE340C"/>
    <w:rsid w:val="00AE356A"/>
    <w:rsid w:val="00AE39ED"/>
    <w:rsid w:val="00AE3C40"/>
    <w:rsid w:val="00AE3F2C"/>
    <w:rsid w:val="00AE41B5"/>
    <w:rsid w:val="00AE4387"/>
    <w:rsid w:val="00AE498B"/>
    <w:rsid w:val="00AE5B77"/>
    <w:rsid w:val="00AE5DE0"/>
    <w:rsid w:val="00AE6269"/>
    <w:rsid w:val="00AE62E1"/>
    <w:rsid w:val="00AE64B6"/>
    <w:rsid w:val="00AE67EE"/>
    <w:rsid w:val="00AE69EE"/>
    <w:rsid w:val="00AE6A65"/>
    <w:rsid w:val="00AE75BB"/>
    <w:rsid w:val="00AE7B06"/>
    <w:rsid w:val="00AE7D1F"/>
    <w:rsid w:val="00AE7D9F"/>
    <w:rsid w:val="00AE7E47"/>
    <w:rsid w:val="00AE7E87"/>
    <w:rsid w:val="00AF01E0"/>
    <w:rsid w:val="00AF0BFF"/>
    <w:rsid w:val="00AF0C00"/>
    <w:rsid w:val="00AF0D02"/>
    <w:rsid w:val="00AF0E3C"/>
    <w:rsid w:val="00AF1C5F"/>
    <w:rsid w:val="00AF1CEF"/>
    <w:rsid w:val="00AF2242"/>
    <w:rsid w:val="00AF2C9E"/>
    <w:rsid w:val="00AF2CEE"/>
    <w:rsid w:val="00AF30EC"/>
    <w:rsid w:val="00AF351A"/>
    <w:rsid w:val="00AF384E"/>
    <w:rsid w:val="00AF3ED6"/>
    <w:rsid w:val="00AF41E5"/>
    <w:rsid w:val="00AF4617"/>
    <w:rsid w:val="00AF49CD"/>
    <w:rsid w:val="00AF521B"/>
    <w:rsid w:val="00AF540E"/>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6D9"/>
    <w:rsid w:val="00B02ABD"/>
    <w:rsid w:val="00B03187"/>
    <w:rsid w:val="00B035E1"/>
    <w:rsid w:val="00B0376E"/>
    <w:rsid w:val="00B03B1D"/>
    <w:rsid w:val="00B04174"/>
    <w:rsid w:val="00B04246"/>
    <w:rsid w:val="00B04796"/>
    <w:rsid w:val="00B0590C"/>
    <w:rsid w:val="00B0650F"/>
    <w:rsid w:val="00B067CB"/>
    <w:rsid w:val="00B06BB7"/>
    <w:rsid w:val="00B06BC5"/>
    <w:rsid w:val="00B06C04"/>
    <w:rsid w:val="00B07073"/>
    <w:rsid w:val="00B1008D"/>
    <w:rsid w:val="00B10181"/>
    <w:rsid w:val="00B1039A"/>
    <w:rsid w:val="00B105A1"/>
    <w:rsid w:val="00B10BB0"/>
    <w:rsid w:val="00B10BFF"/>
    <w:rsid w:val="00B10D89"/>
    <w:rsid w:val="00B1122D"/>
    <w:rsid w:val="00B1170F"/>
    <w:rsid w:val="00B1293A"/>
    <w:rsid w:val="00B12D4F"/>
    <w:rsid w:val="00B12ED1"/>
    <w:rsid w:val="00B12F84"/>
    <w:rsid w:val="00B1339C"/>
    <w:rsid w:val="00B13414"/>
    <w:rsid w:val="00B13EE6"/>
    <w:rsid w:val="00B14650"/>
    <w:rsid w:val="00B14A6A"/>
    <w:rsid w:val="00B14AD1"/>
    <w:rsid w:val="00B14FEB"/>
    <w:rsid w:val="00B153DD"/>
    <w:rsid w:val="00B16565"/>
    <w:rsid w:val="00B16E92"/>
    <w:rsid w:val="00B16FF2"/>
    <w:rsid w:val="00B174E4"/>
    <w:rsid w:val="00B17C0C"/>
    <w:rsid w:val="00B2069C"/>
    <w:rsid w:val="00B206C6"/>
    <w:rsid w:val="00B20736"/>
    <w:rsid w:val="00B209C4"/>
    <w:rsid w:val="00B216BC"/>
    <w:rsid w:val="00B21C22"/>
    <w:rsid w:val="00B21F98"/>
    <w:rsid w:val="00B22379"/>
    <w:rsid w:val="00B2268F"/>
    <w:rsid w:val="00B22A4D"/>
    <w:rsid w:val="00B22A6C"/>
    <w:rsid w:val="00B22AF3"/>
    <w:rsid w:val="00B22B48"/>
    <w:rsid w:val="00B22D2F"/>
    <w:rsid w:val="00B231B5"/>
    <w:rsid w:val="00B233D4"/>
    <w:rsid w:val="00B2404C"/>
    <w:rsid w:val="00B241BC"/>
    <w:rsid w:val="00B2498A"/>
    <w:rsid w:val="00B24A58"/>
    <w:rsid w:val="00B254EF"/>
    <w:rsid w:val="00B25574"/>
    <w:rsid w:val="00B259CA"/>
    <w:rsid w:val="00B259E5"/>
    <w:rsid w:val="00B25A16"/>
    <w:rsid w:val="00B25A4F"/>
    <w:rsid w:val="00B25FB4"/>
    <w:rsid w:val="00B26591"/>
    <w:rsid w:val="00B268E4"/>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209"/>
    <w:rsid w:val="00B344F1"/>
    <w:rsid w:val="00B3457F"/>
    <w:rsid w:val="00B34915"/>
    <w:rsid w:val="00B34D71"/>
    <w:rsid w:val="00B34FFA"/>
    <w:rsid w:val="00B351E3"/>
    <w:rsid w:val="00B35396"/>
    <w:rsid w:val="00B35542"/>
    <w:rsid w:val="00B35649"/>
    <w:rsid w:val="00B3659E"/>
    <w:rsid w:val="00B36738"/>
    <w:rsid w:val="00B36B03"/>
    <w:rsid w:val="00B375F2"/>
    <w:rsid w:val="00B376A7"/>
    <w:rsid w:val="00B37C48"/>
    <w:rsid w:val="00B37E32"/>
    <w:rsid w:val="00B40870"/>
    <w:rsid w:val="00B40941"/>
    <w:rsid w:val="00B4154B"/>
    <w:rsid w:val="00B41DDF"/>
    <w:rsid w:val="00B425E6"/>
    <w:rsid w:val="00B42C91"/>
    <w:rsid w:val="00B43161"/>
    <w:rsid w:val="00B4359A"/>
    <w:rsid w:val="00B440AD"/>
    <w:rsid w:val="00B441D6"/>
    <w:rsid w:val="00B44265"/>
    <w:rsid w:val="00B45424"/>
    <w:rsid w:val="00B45DB9"/>
    <w:rsid w:val="00B46841"/>
    <w:rsid w:val="00B46A2B"/>
    <w:rsid w:val="00B46B0A"/>
    <w:rsid w:val="00B46F5B"/>
    <w:rsid w:val="00B4705F"/>
    <w:rsid w:val="00B470D7"/>
    <w:rsid w:val="00B470E0"/>
    <w:rsid w:val="00B47133"/>
    <w:rsid w:val="00B47222"/>
    <w:rsid w:val="00B47366"/>
    <w:rsid w:val="00B47862"/>
    <w:rsid w:val="00B47A66"/>
    <w:rsid w:val="00B47CEF"/>
    <w:rsid w:val="00B47D0D"/>
    <w:rsid w:val="00B505BB"/>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5C2B"/>
    <w:rsid w:val="00B56543"/>
    <w:rsid w:val="00B56A00"/>
    <w:rsid w:val="00B56B28"/>
    <w:rsid w:val="00B56E61"/>
    <w:rsid w:val="00B57476"/>
    <w:rsid w:val="00B57886"/>
    <w:rsid w:val="00B57B99"/>
    <w:rsid w:val="00B57E0F"/>
    <w:rsid w:val="00B6006F"/>
    <w:rsid w:val="00B601F6"/>
    <w:rsid w:val="00B603C6"/>
    <w:rsid w:val="00B60495"/>
    <w:rsid w:val="00B607FD"/>
    <w:rsid w:val="00B60B50"/>
    <w:rsid w:val="00B60F3F"/>
    <w:rsid w:val="00B61069"/>
    <w:rsid w:val="00B61310"/>
    <w:rsid w:val="00B6135E"/>
    <w:rsid w:val="00B6148D"/>
    <w:rsid w:val="00B617A0"/>
    <w:rsid w:val="00B6186A"/>
    <w:rsid w:val="00B61F38"/>
    <w:rsid w:val="00B625CC"/>
    <w:rsid w:val="00B62654"/>
    <w:rsid w:val="00B6288A"/>
    <w:rsid w:val="00B62B6A"/>
    <w:rsid w:val="00B62E33"/>
    <w:rsid w:val="00B631EC"/>
    <w:rsid w:val="00B6335B"/>
    <w:rsid w:val="00B6338F"/>
    <w:rsid w:val="00B633C1"/>
    <w:rsid w:val="00B6364F"/>
    <w:rsid w:val="00B63697"/>
    <w:rsid w:val="00B63982"/>
    <w:rsid w:val="00B63A93"/>
    <w:rsid w:val="00B640D7"/>
    <w:rsid w:val="00B640E4"/>
    <w:rsid w:val="00B644D4"/>
    <w:rsid w:val="00B64997"/>
    <w:rsid w:val="00B653A2"/>
    <w:rsid w:val="00B65586"/>
    <w:rsid w:val="00B65AB0"/>
    <w:rsid w:val="00B66156"/>
    <w:rsid w:val="00B6674E"/>
    <w:rsid w:val="00B67530"/>
    <w:rsid w:val="00B67723"/>
    <w:rsid w:val="00B67823"/>
    <w:rsid w:val="00B67C84"/>
    <w:rsid w:val="00B67ED1"/>
    <w:rsid w:val="00B701F2"/>
    <w:rsid w:val="00B70306"/>
    <w:rsid w:val="00B70A59"/>
    <w:rsid w:val="00B71A60"/>
    <w:rsid w:val="00B72B9A"/>
    <w:rsid w:val="00B72C4F"/>
    <w:rsid w:val="00B73032"/>
    <w:rsid w:val="00B7304C"/>
    <w:rsid w:val="00B73095"/>
    <w:rsid w:val="00B73310"/>
    <w:rsid w:val="00B7334D"/>
    <w:rsid w:val="00B73B9E"/>
    <w:rsid w:val="00B73E3D"/>
    <w:rsid w:val="00B73E7A"/>
    <w:rsid w:val="00B73F16"/>
    <w:rsid w:val="00B744A0"/>
    <w:rsid w:val="00B74A28"/>
    <w:rsid w:val="00B74DA8"/>
    <w:rsid w:val="00B753FB"/>
    <w:rsid w:val="00B75AD9"/>
    <w:rsid w:val="00B7618D"/>
    <w:rsid w:val="00B76646"/>
    <w:rsid w:val="00B76A5A"/>
    <w:rsid w:val="00B771B7"/>
    <w:rsid w:val="00B7742C"/>
    <w:rsid w:val="00B7754D"/>
    <w:rsid w:val="00B77BE1"/>
    <w:rsid w:val="00B77D82"/>
    <w:rsid w:val="00B806AF"/>
    <w:rsid w:val="00B8071A"/>
    <w:rsid w:val="00B80755"/>
    <w:rsid w:val="00B807AC"/>
    <w:rsid w:val="00B80A52"/>
    <w:rsid w:val="00B80E8E"/>
    <w:rsid w:val="00B80F6E"/>
    <w:rsid w:val="00B814CD"/>
    <w:rsid w:val="00B81589"/>
    <w:rsid w:val="00B8197A"/>
    <w:rsid w:val="00B81F37"/>
    <w:rsid w:val="00B82348"/>
    <w:rsid w:val="00B8264A"/>
    <w:rsid w:val="00B82734"/>
    <w:rsid w:val="00B82A06"/>
    <w:rsid w:val="00B82E66"/>
    <w:rsid w:val="00B832AC"/>
    <w:rsid w:val="00B832CE"/>
    <w:rsid w:val="00B842B4"/>
    <w:rsid w:val="00B842D5"/>
    <w:rsid w:val="00B846A9"/>
    <w:rsid w:val="00B849AD"/>
    <w:rsid w:val="00B851BD"/>
    <w:rsid w:val="00B8561A"/>
    <w:rsid w:val="00B85F45"/>
    <w:rsid w:val="00B86018"/>
    <w:rsid w:val="00B8621B"/>
    <w:rsid w:val="00B8634C"/>
    <w:rsid w:val="00B86635"/>
    <w:rsid w:val="00B866EF"/>
    <w:rsid w:val="00B86794"/>
    <w:rsid w:val="00B8684F"/>
    <w:rsid w:val="00B869D7"/>
    <w:rsid w:val="00B86BD3"/>
    <w:rsid w:val="00B86D7D"/>
    <w:rsid w:val="00B86E91"/>
    <w:rsid w:val="00B8704C"/>
    <w:rsid w:val="00B877B3"/>
    <w:rsid w:val="00B877D4"/>
    <w:rsid w:val="00B87C94"/>
    <w:rsid w:val="00B900A8"/>
    <w:rsid w:val="00B901E3"/>
    <w:rsid w:val="00B9087E"/>
    <w:rsid w:val="00B915DC"/>
    <w:rsid w:val="00B91D75"/>
    <w:rsid w:val="00B92604"/>
    <w:rsid w:val="00B92932"/>
    <w:rsid w:val="00B92A0B"/>
    <w:rsid w:val="00B92A98"/>
    <w:rsid w:val="00B92E5E"/>
    <w:rsid w:val="00B93B0D"/>
    <w:rsid w:val="00B93B71"/>
    <w:rsid w:val="00B93EEF"/>
    <w:rsid w:val="00B94909"/>
    <w:rsid w:val="00B94A16"/>
    <w:rsid w:val="00B94E15"/>
    <w:rsid w:val="00B95724"/>
    <w:rsid w:val="00B95935"/>
    <w:rsid w:val="00B95FE1"/>
    <w:rsid w:val="00B962C5"/>
    <w:rsid w:val="00B963F5"/>
    <w:rsid w:val="00B97177"/>
    <w:rsid w:val="00B97C1D"/>
    <w:rsid w:val="00B97DD4"/>
    <w:rsid w:val="00BA04B4"/>
    <w:rsid w:val="00BA0506"/>
    <w:rsid w:val="00BA0CCF"/>
    <w:rsid w:val="00BA0FEF"/>
    <w:rsid w:val="00BA12DD"/>
    <w:rsid w:val="00BA1384"/>
    <w:rsid w:val="00BA14F7"/>
    <w:rsid w:val="00BA19A4"/>
    <w:rsid w:val="00BA20B5"/>
    <w:rsid w:val="00BA28F4"/>
    <w:rsid w:val="00BA3257"/>
    <w:rsid w:val="00BA3275"/>
    <w:rsid w:val="00BA3C78"/>
    <w:rsid w:val="00BA405D"/>
    <w:rsid w:val="00BA41F4"/>
    <w:rsid w:val="00BA4311"/>
    <w:rsid w:val="00BA4FEE"/>
    <w:rsid w:val="00BA578A"/>
    <w:rsid w:val="00BA5B97"/>
    <w:rsid w:val="00BA6468"/>
    <w:rsid w:val="00BA6CA3"/>
    <w:rsid w:val="00BA756F"/>
    <w:rsid w:val="00BA7E93"/>
    <w:rsid w:val="00BB08FF"/>
    <w:rsid w:val="00BB09F5"/>
    <w:rsid w:val="00BB10BD"/>
    <w:rsid w:val="00BB11CA"/>
    <w:rsid w:val="00BB142C"/>
    <w:rsid w:val="00BB1851"/>
    <w:rsid w:val="00BB1872"/>
    <w:rsid w:val="00BB1A55"/>
    <w:rsid w:val="00BB1B28"/>
    <w:rsid w:val="00BB1D36"/>
    <w:rsid w:val="00BB200B"/>
    <w:rsid w:val="00BB21C6"/>
    <w:rsid w:val="00BB26DD"/>
    <w:rsid w:val="00BB2F19"/>
    <w:rsid w:val="00BB322A"/>
    <w:rsid w:val="00BB33D9"/>
    <w:rsid w:val="00BB367C"/>
    <w:rsid w:val="00BB3777"/>
    <w:rsid w:val="00BB38FA"/>
    <w:rsid w:val="00BB41C3"/>
    <w:rsid w:val="00BB436F"/>
    <w:rsid w:val="00BB5249"/>
    <w:rsid w:val="00BB52F5"/>
    <w:rsid w:val="00BB580D"/>
    <w:rsid w:val="00BB65AA"/>
    <w:rsid w:val="00BB6817"/>
    <w:rsid w:val="00BB6EA0"/>
    <w:rsid w:val="00BB75A7"/>
    <w:rsid w:val="00BB7956"/>
    <w:rsid w:val="00BB7CC2"/>
    <w:rsid w:val="00BB7E9E"/>
    <w:rsid w:val="00BC0056"/>
    <w:rsid w:val="00BC00A5"/>
    <w:rsid w:val="00BC052C"/>
    <w:rsid w:val="00BC0559"/>
    <w:rsid w:val="00BC0C44"/>
    <w:rsid w:val="00BC0D49"/>
    <w:rsid w:val="00BC1797"/>
    <w:rsid w:val="00BC198D"/>
    <w:rsid w:val="00BC1D14"/>
    <w:rsid w:val="00BC1EB3"/>
    <w:rsid w:val="00BC2149"/>
    <w:rsid w:val="00BC2358"/>
    <w:rsid w:val="00BC2515"/>
    <w:rsid w:val="00BC290F"/>
    <w:rsid w:val="00BC2B35"/>
    <w:rsid w:val="00BC3393"/>
    <w:rsid w:val="00BC391C"/>
    <w:rsid w:val="00BC3B8D"/>
    <w:rsid w:val="00BC3C1B"/>
    <w:rsid w:val="00BC3C34"/>
    <w:rsid w:val="00BC3E78"/>
    <w:rsid w:val="00BC455D"/>
    <w:rsid w:val="00BC4B18"/>
    <w:rsid w:val="00BC4B65"/>
    <w:rsid w:val="00BC509A"/>
    <w:rsid w:val="00BC60E7"/>
    <w:rsid w:val="00BC615F"/>
    <w:rsid w:val="00BC6B4C"/>
    <w:rsid w:val="00BC6D0D"/>
    <w:rsid w:val="00BC73CC"/>
    <w:rsid w:val="00BD02D2"/>
    <w:rsid w:val="00BD1049"/>
    <w:rsid w:val="00BD1156"/>
    <w:rsid w:val="00BD1657"/>
    <w:rsid w:val="00BD2C19"/>
    <w:rsid w:val="00BD2CBA"/>
    <w:rsid w:val="00BD2F56"/>
    <w:rsid w:val="00BD35B1"/>
    <w:rsid w:val="00BD35E0"/>
    <w:rsid w:val="00BD3842"/>
    <w:rsid w:val="00BD3915"/>
    <w:rsid w:val="00BD4081"/>
    <w:rsid w:val="00BD41E4"/>
    <w:rsid w:val="00BD4883"/>
    <w:rsid w:val="00BD48B7"/>
    <w:rsid w:val="00BD4A95"/>
    <w:rsid w:val="00BD4DF9"/>
    <w:rsid w:val="00BD5423"/>
    <w:rsid w:val="00BD5979"/>
    <w:rsid w:val="00BD5A79"/>
    <w:rsid w:val="00BD5E24"/>
    <w:rsid w:val="00BD609E"/>
    <w:rsid w:val="00BD657D"/>
    <w:rsid w:val="00BD6580"/>
    <w:rsid w:val="00BD6A48"/>
    <w:rsid w:val="00BD6C89"/>
    <w:rsid w:val="00BD6D4A"/>
    <w:rsid w:val="00BD6FD0"/>
    <w:rsid w:val="00BD70E2"/>
    <w:rsid w:val="00BD7EA8"/>
    <w:rsid w:val="00BE0428"/>
    <w:rsid w:val="00BE0543"/>
    <w:rsid w:val="00BE1167"/>
    <w:rsid w:val="00BE1453"/>
    <w:rsid w:val="00BE1DAF"/>
    <w:rsid w:val="00BE26AB"/>
    <w:rsid w:val="00BE2B3E"/>
    <w:rsid w:val="00BE2D4B"/>
    <w:rsid w:val="00BE4135"/>
    <w:rsid w:val="00BE4795"/>
    <w:rsid w:val="00BE48C3"/>
    <w:rsid w:val="00BE4D32"/>
    <w:rsid w:val="00BE51ED"/>
    <w:rsid w:val="00BE528E"/>
    <w:rsid w:val="00BE540F"/>
    <w:rsid w:val="00BE5503"/>
    <w:rsid w:val="00BE5F66"/>
    <w:rsid w:val="00BE5F70"/>
    <w:rsid w:val="00BE5FE1"/>
    <w:rsid w:val="00BE72B4"/>
    <w:rsid w:val="00BE75CA"/>
    <w:rsid w:val="00BE7963"/>
    <w:rsid w:val="00BE7ACA"/>
    <w:rsid w:val="00BE7E63"/>
    <w:rsid w:val="00BE7FE7"/>
    <w:rsid w:val="00BF015A"/>
    <w:rsid w:val="00BF198B"/>
    <w:rsid w:val="00BF1BAF"/>
    <w:rsid w:val="00BF211B"/>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6BA"/>
    <w:rsid w:val="00BF74B6"/>
    <w:rsid w:val="00C000AA"/>
    <w:rsid w:val="00C0049F"/>
    <w:rsid w:val="00C00589"/>
    <w:rsid w:val="00C00E40"/>
    <w:rsid w:val="00C00FB1"/>
    <w:rsid w:val="00C012CD"/>
    <w:rsid w:val="00C02116"/>
    <w:rsid w:val="00C02E48"/>
    <w:rsid w:val="00C03A81"/>
    <w:rsid w:val="00C03BB8"/>
    <w:rsid w:val="00C03BF3"/>
    <w:rsid w:val="00C0401B"/>
    <w:rsid w:val="00C042B1"/>
    <w:rsid w:val="00C04539"/>
    <w:rsid w:val="00C04EA9"/>
    <w:rsid w:val="00C04F40"/>
    <w:rsid w:val="00C05614"/>
    <w:rsid w:val="00C05CB9"/>
    <w:rsid w:val="00C05E92"/>
    <w:rsid w:val="00C060B1"/>
    <w:rsid w:val="00C06562"/>
    <w:rsid w:val="00C069A2"/>
    <w:rsid w:val="00C06C01"/>
    <w:rsid w:val="00C06C62"/>
    <w:rsid w:val="00C06E2A"/>
    <w:rsid w:val="00C07033"/>
    <w:rsid w:val="00C075BA"/>
    <w:rsid w:val="00C076D2"/>
    <w:rsid w:val="00C07DBE"/>
    <w:rsid w:val="00C07E31"/>
    <w:rsid w:val="00C102FC"/>
    <w:rsid w:val="00C103BB"/>
    <w:rsid w:val="00C1050C"/>
    <w:rsid w:val="00C106C1"/>
    <w:rsid w:val="00C113C8"/>
    <w:rsid w:val="00C11999"/>
    <w:rsid w:val="00C11A76"/>
    <w:rsid w:val="00C11D9C"/>
    <w:rsid w:val="00C13171"/>
    <w:rsid w:val="00C1353C"/>
    <w:rsid w:val="00C139E3"/>
    <w:rsid w:val="00C139F3"/>
    <w:rsid w:val="00C14084"/>
    <w:rsid w:val="00C14826"/>
    <w:rsid w:val="00C14B19"/>
    <w:rsid w:val="00C14B92"/>
    <w:rsid w:val="00C14C49"/>
    <w:rsid w:val="00C15118"/>
    <w:rsid w:val="00C15231"/>
    <w:rsid w:val="00C155F8"/>
    <w:rsid w:val="00C15644"/>
    <w:rsid w:val="00C1590E"/>
    <w:rsid w:val="00C15D61"/>
    <w:rsid w:val="00C163B2"/>
    <w:rsid w:val="00C16442"/>
    <w:rsid w:val="00C1669A"/>
    <w:rsid w:val="00C16890"/>
    <w:rsid w:val="00C16997"/>
    <w:rsid w:val="00C17102"/>
    <w:rsid w:val="00C173A2"/>
    <w:rsid w:val="00C17812"/>
    <w:rsid w:val="00C17969"/>
    <w:rsid w:val="00C206F1"/>
    <w:rsid w:val="00C20BB3"/>
    <w:rsid w:val="00C20F7A"/>
    <w:rsid w:val="00C210A4"/>
    <w:rsid w:val="00C21163"/>
    <w:rsid w:val="00C2187D"/>
    <w:rsid w:val="00C21A6B"/>
    <w:rsid w:val="00C22058"/>
    <w:rsid w:val="00C22596"/>
    <w:rsid w:val="00C22B0A"/>
    <w:rsid w:val="00C22F16"/>
    <w:rsid w:val="00C238EE"/>
    <w:rsid w:val="00C23AAB"/>
    <w:rsid w:val="00C23D54"/>
    <w:rsid w:val="00C24061"/>
    <w:rsid w:val="00C2432D"/>
    <w:rsid w:val="00C243B6"/>
    <w:rsid w:val="00C24600"/>
    <w:rsid w:val="00C24A7D"/>
    <w:rsid w:val="00C25864"/>
    <w:rsid w:val="00C26CB0"/>
    <w:rsid w:val="00C276F6"/>
    <w:rsid w:val="00C27B04"/>
    <w:rsid w:val="00C27D79"/>
    <w:rsid w:val="00C301A4"/>
    <w:rsid w:val="00C303B6"/>
    <w:rsid w:val="00C3074A"/>
    <w:rsid w:val="00C31FA9"/>
    <w:rsid w:val="00C32644"/>
    <w:rsid w:val="00C327BF"/>
    <w:rsid w:val="00C32B5D"/>
    <w:rsid w:val="00C32C38"/>
    <w:rsid w:val="00C32E6F"/>
    <w:rsid w:val="00C33315"/>
    <w:rsid w:val="00C34E15"/>
    <w:rsid w:val="00C34E80"/>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1B9"/>
    <w:rsid w:val="00C424C7"/>
    <w:rsid w:val="00C42850"/>
    <w:rsid w:val="00C42B94"/>
    <w:rsid w:val="00C42E48"/>
    <w:rsid w:val="00C42E6C"/>
    <w:rsid w:val="00C43165"/>
    <w:rsid w:val="00C43CBD"/>
    <w:rsid w:val="00C43CCC"/>
    <w:rsid w:val="00C43DCB"/>
    <w:rsid w:val="00C43ED9"/>
    <w:rsid w:val="00C43F0C"/>
    <w:rsid w:val="00C4424A"/>
    <w:rsid w:val="00C4475B"/>
    <w:rsid w:val="00C447EA"/>
    <w:rsid w:val="00C44992"/>
    <w:rsid w:val="00C44CE4"/>
    <w:rsid w:val="00C4511E"/>
    <w:rsid w:val="00C46129"/>
    <w:rsid w:val="00C4661E"/>
    <w:rsid w:val="00C46C66"/>
    <w:rsid w:val="00C47104"/>
    <w:rsid w:val="00C47530"/>
    <w:rsid w:val="00C47971"/>
    <w:rsid w:val="00C47C0D"/>
    <w:rsid w:val="00C47D1B"/>
    <w:rsid w:val="00C5030F"/>
    <w:rsid w:val="00C50D39"/>
    <w:rsid w:val="00C5136A"/>
    <w:rsid w:val="00C513BF"/>
    <w:rsid w:val="00C518FB"/>
    <w:rsid w:val="00C520F3"/>
    <w:rsid w:val="00C52330"/>
    <w:rsid w:val="00C5246B"/>
    <w:rsid w:val="00C5262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5E5B"/>
    <w:rsid w:val="00C55FB4"/>
    <w:rsid w:val="00C5690D"/>
    <w:rsid w:val="00C56C23"/>
    <w:rsid w:val="00C5707F"/>
    <w:rsid w:val="00C57B64"/>
    <w:rsid w:val="00C57BDF"/>
    <w:rsid w:val="00C57E7A"/>
    <w:rsid w:val="00C6055B"/>
    <w:rsid w:val="00C606C4"/>
    <w:rsid w:val="00C6080E"/>
    <w:rsid w:val="00C60868"/>
    <w:rsid w:val="00C60EE4"/>
    <w:rsid w:val="00C60F0B"/>
    <w:rsid w:val="00C61365"/>
    <w:rsid w:val="00C6141C"/>
    <w:rsid w:val="00C61B49"/>
    <w:rsid w:val="00C61C22"/>
    <w:rsid w:val="00C61DCD"/>
    <w:rsid w:val="00C62962"/>
    <w:rsid w:val="00C62CC1"/>
    <w:rsid w:val="00C6354C"/>
    <w:rsid w:val="00C635C0"/>
    <w:rsid w:val="00C63820"/>
    <w:rsid w:val="00C63B99"/>
    <w:rsid w:val="00C64015"/>
    <w:rsid w:val="00C6414D"/>
    <w:rsid w:val="00C6422B"/>
    <w:rsid w:val="00C644D9"/>
    <w:rsid w:val="00C64EEA"/>
    <w:rsid w:val="00C6533A"/>
    <w:rsid w:val="00C6543B"/>
    <w:rsid w:val="00C6554B"/>
    <w:rsid w:val="00C65880"/>
    <w:rsid w:val="00C65925"/>
    <w:rsid w:val="00C65F75"/>
    <w:rsid w:val="00C66238"/>
    <w:rsid w:val="00C665ED"/>
    <w:rsid w:val="00C66FF7"/>
    <w:rsid w:val="00C67103"/>
    <w:rsid w:val="00C6749B"/>
    <w:rsid w:val="00C6778B"/>
    <w:rsid w:val="00C67ADF"/>
    <w:rsid w:val="00C703ED"/>
    <w:rsid w:val="00C7060B"/>
    <w:rsid w:val="00C70BA7"/>
    <w:rsid w:val="00C70C55"/>
    <w:rsid w:val="00C7145D"/>
    <w:rsid w:val="00C71C4B"/>
    <w:rsid w:val="00C71E6B"/>
    <w:rsid w:val="00C71F94"/>
    <w:rsid w:val="00C722C4"/>
    <w:rsid w:val="00C72640"/>
    <w:rsid w:val="00C727B8"/>
    <w:rsid w:val="00C72CD2"/>
    <w:rsid w:val="00C72D58"/>
    <w:rsid w:val="00C72F39"/>
    <w:rsid w:val="00C7339C"/>
    <w:rsid w:val="00C73739"/>
    <w:rsid w:val="00C73FD9"/>
    <w:rsid w:val="00C74E20"/>
    <w:rsid w:val="00C753D3"/>
    <w:rsid w:val="00C762C3"/>
    <w:rsid w:val="00C7638B"/>
    <w:rsid w:val="00C76B14"/>
    <w:rsid w:val="00C76D45"/>
    <w:rsid w:val="00C76F0B"/>
    <w:rsid w:val="00C76FE2"/>
    <w:rsid w:val="00C7703B"/>
    <w:rsid w:val="00C77BD0"/>
    <w:rsid w:val="00C77C6D"/>
    <w:rsid w:val="00C80633"/>
    <w:rsid w:val="00C806E8"/>
    <w:rsid w:val="00C809D2"/>
    <w:rsid w:val="00C80BE1"/>
    <w:rsid w:val="00C8125F"/>
    <w:rsid w:val="00C8150A"/>
    <w:rsid w:val="00C8155E"/>
    <w:rsid w:val="00C81EB7"/>
    <w:rsid w:val="00C82846"/>
    <w:rsid w:val="00C828AE"/>
    <w:rsid w:val="00C82963"/>
    <w:rsid w:val="00C82B0E"/>
    <w:rsid w:val="00C82CB5"/>
    <w:rsid w:val="00C82EAC"/>
    <w:rsid w:val="00C82EB1"/>
    <w:rsid w:val="00C83217"/>
    <w:rsid w:val="00C8332E"/>
    <w:rsid w:val="00C83608"/>
    <w:rsid w:val="00C836FF"/>
    <w:rsid w:val="00C839FE"/>
    <w:rsid w:val="00C83B62"/>
    <w:rsid w:val="00C83BE1"/>
    <w:rsid w:val="00C83C0E"/>
    <w:rsid w:val="00C83D9A"/>
    <w:rsid w:val="00C84241"/>
    <w:rsid w:val="00C84A2D"/>
    <w:rsid w:val="00C84AB3"/>
    <w:rsid w:val="00C84F50"/>
    <w:rsid w:val="00C8518A"/>
    <w:rsid w:val="00C854CE"/>
    <w:rsid w:val="00C8594B"/>
    <w:rsid w:val="00C85BEE"/>
    <w:rsid w:val="00C86605"/>
    <w:rsid w:val="00C866C8"/>
    <w:rsid w:val="00C867AE"/>
    <w:rsid w:val="00C86B58"/>
    <w:rsid w:val="00C870F3"/>
    <w:rsid w:val="00C8715F"/>
    <w:rsid w:val="00C871D5"/>
    <w:rsid w:val="00C87ED6"/>
    <w:rsid w:val="00C87F28"/>
    <w:rsid w:val="00C87F87"/>
    <w:rsid w:val="00C90582"/>
    <w:rsid w:val="00C90783"/>
    <w:rsid w:val="00C909CB"/>
    <w:rsid w:val="00C909F2"/>
    <w:rsid w:val="00C90A2F"/>
    <w:rsid w:val="00C90C8D"/>
    <w:rsid w:val="00C92213"/>
    <w:rsid w:val="00C924BE"/>
    <w:rsid w:val="00C92F48"/>
    <w:rsid w:val="00C932BF"/>
    <w:rsid w:val="00C934F1"/>
    <w:rsid w:val="00C93915"/>
    <w:rsid w:val="00C93B6B"/>
    <w:rsid w:val="00C93E2F"/>
    <w:rsid w:val="00C94797"/>
    <w:rsid w:val="00C950D1"/>
    <w:rsid w:val="00C95585"/>
    <w:rsid w:val="00C956AB"/>
    <w:rsid w:val="00C9570F"/>
    <w:rsid w:val="00C95FB0"/>
    <w:rsid w:val="00C96057"/>
    <w:rsid w:val="00C96A6A"/>
    <w:rsid w:val="00C97466"/>
    <w:rsid w:val="00C974D7"/>
    <w:rsid w:val="00C97850"/>
    <w:rsid w:val="00C97A36"/>
    <w:rsid w:val="00C97CF6"/>
    <w:rsid w:val="00CA0385"/>
    <w:rsid w:val="00CA055B"/>
    <w:rsid w:val="00CA0DEE"/>
    <w:rsid w:val="00CA10BD"/>
    <w:rsid w:val="00CA1537"/>
    <w:rsid w:val="00CA1547"/>
    <w:rsid w:val="00CA1740"/>
    <w:rsid w:val="00CA1876"/>
    <w:rsid w:val="00CA1B2B"/>
    <w:rsid w:val="00CA1F87"/>
    <w:rsid w:val="00CA2144"/>
    <w:rsid w:val="00CA2215"/>
    <w:rsid w:val="00CA24D7"/>
    <w:rsid w:val="00CA267F"/>
    <w:rsid w:val="00CA2A5B"/>
    <w:rsid w:val="00CA2B9B"/>
    <w:rsid w:val="00CA335A"/>
    <w:rsid w:val="00CA3739"/>
    <w:rsid w:val="00CA4444"/>
    <w:rsid w:val="00CA4575"/>
    <w:rsid w:val="00CA4DB8"/>
    <w:rsid w:val="00CA558D"/>
    <w:rsid w:val="00CA5A59"/>
    <w:rsid w:val="00CA5B05"/>
    <w:rsid w:val="00CA61FD"/>
    <w:rsid w:val="00CA6883"/>
    <w:rsid w:val="00CA6917"/>
    <w:rsid w:val="00CA6A49"/>
    <w:rsid w:val="00CA6F10"/>
    <w:rsid w:val="00CA7746"/>
    <w:rsid w:val="00CA7BB0"/>
    <w:rsid w:val="00CA7E36"/>
    <w:rsid w:val="00CB031B"/>
    <w:rsid w:val="00CB0722"/>
    <w:rsid w:val="00CB0AAA"/>
    <w:rsid w:val="00CB0B61"/>
    <w:rsid w:val="00CB0DC7"/>
    <w:rsid w:val="00CB130D"/>
    <w:rsid w:val="00CB1372"/>
    <w:rsid w:val="00CB15B0"/>
    <w:rsid w:val="00CB2545"/>
    <w:rsid w:val="00CB2629"/>
    <w:rsid w:val="00CB2807"/>
    <w:rsid w:val="00CB2905"/>
    <w:rsid w:val="00CB3620"/>
    <w:rsid w:val="00CB42BB"/>
    <w:rsid w:val="00CB4802"/>
    <w:rsid w:val="00CB494F"/>
    <w:rsid w:val="00CB4DA3"/>
    <w:rsid w:val="00CB5591"/>
    <w:rsid w:val="00CB5ADB"/>
    <w:rsid w:val="00CB6011"/>
    <w:rsid w:val="00CB6270"/>
    <w:rsid w:val="00CB66F8"/>
    <w:rsid w:val="00CB68E3"/>
    <w:rsid w:val="00CB70A1"/>
    <w:rsid w:val="00CB70B8"/>
    <w:rsid w:val="00CB72A8"/>
    <w:rsid w:val="00CB77C6"/>
    <w:rsid w:val="00CB7B26"/>
    <w:rsid w:val="00CC0061"/>
    <w:rsid w:val="00CC0468"/>
    <w:rsid w:val="00CC06F1"/>
    <w:rsid w:val="00CC0705"/>
    <w:rsid w:val="00CC08D6"/>
    <w:rsid w:val="00CC0D06"/>
    <w:rsid w:val="00CC0DB9"/>
    <w:rsid w:val="00CC10B9"/>
    <w:rsid w:val="00CC13A7"/>
    <w:rsid w:val="00CC1525"/>
    <w:rsid w:val="00CC15B1"/>
    <w:rsid w:val="00CC183A"/>
    <w:rsid w:val="00CC1AF2"/>
    <w:rsid w:val="00CC1D3E"/>
    <w:rsid w:val="00CC22A9"/>
    <w:rsid w:val="00CC2587"/>
    <w:rsid w:val="00CC2646"/>
    <w:rsid w:val="00CC2735"/>
    <w:rsid w:val="00CC2789"/>
    <w:rsid w:val="00CC2A31"/>
    <w:rsid w:val="00CC2A77"/>
    <w:rsid w:val="00CC2CF3"/>
    <w:rsid w:val="00CC2D8C"/>
    <w:rsid w:val="00CC31D9"/>
    <w:rsid w:val="00CC3331"/>
    <w:rsid w:val="00CC35CD"/>
    <w:rsid w:val="00CC3FB7"/>
    <w:rsid w:val="00CC409B"/>
    <w:rsid w:val="00CC422D"/>
    <w:rsid w:val="00CC42FE"/>
    <w:rsid w:val="00CC481B"/>
    <w:rsid w:val="00CC48FF"/>
    <w:rsid w:val="00CC4DD4"/>
    <w:rsid w:val="00CC4E5A"/>
    <w:rsid w:val="00CC574C"/>
    <w:rsid w:val="00CC57F2"/>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DC0"/>
    <w:rsid w:val="00CD4641"/>
    <w:rsid w:val="00CD4870"/>
    <w:rsid w:val="00CD4981"/>
    <w:rsid w:val="00CD4A18"/>
    <w:rsid w:val="00CD4ABC"/>
    <w:rsid w:val="00CD51FB"/>
    <w:rsid w:val="00CD5830"/>
    <w:rsid w:val="00CD6B3E"/>
    <w:rsid w:val="00CD75C5"/>
    <w:rsid w:val="00CE0B11"/>
    <w:rsid w:val="00CE0B83"/>
    <w:rsid w:val="00CE0BBA"/>
    <w:rsid w:val="00CE120D"/>
    <w:rsid w:val="00CE1295"/>
    <w:rsid w:val="00CE155F"/>
    <w:rsid w:val="00CE1637"/>
    <w:rsid w:val="00CE169B"/>
    <w:rsid w:val="00CE1BD1"/>
    <w:rsid w:val="00CE1C94"/>
    <w:rsid w:val="00CE1CA7"/>
    <w:rsid w:val="00CE1E25"/>
    <w:rsid w:val="00CE1F0E"/>
    <w:rsid w:val="00CE226D"/>
    <w:rsid w:val="00CE24EF"/>
    <w:rsid w:val="00CE280A"/>
    <w:rsid w:val="00CE2B16"/>
    <w:rsid w:val="00CE2EBD"/>
    <w:rsid w:val="00CE33CC"/>
    <w:rsid w:val="00CE34A6"/>
    <w:rsid w:val="00CE462E"/>
    <w:rsid w:val="00CE4B94"/>
    <w:rsid w:val="00CE4BFF"/>
    <w:rsid w:val="00CE5222"/>
    <w:rsid w:val="00CE52C2"/>
    <w:rsid w:val="00CE537D"/>
    <w:rsid w:val="00CE54B4"/>
    <w:rsid w:val="00CE55EC"/>
    <w:rsid w:val="00CE62F4"/>
    <w:rsid w:val="00CE6757"/>
    <w:rsid w:val="00CE6B83"/>
    <w:rsid w:val="00CE6CA7"/>
    <w:rsid w:val="00CE6D12"/>
    <w:rsid w:val="00CE6EE7"/>
    <w:rsid w:val="00CE7477"/>
    <w:rsid w:val="00CE7489"/>
    <w:rsid w:val="00CF06AD"/>
    <w:rsid w:val="00CF1789"/>
    <w:rsid w:val="00CF1CB8"/>
    <w:rsid w:val="00CF1D5C"/>
    <w:rsid w:val="00CF241A"/>
    <w:rsid w:val="00CF2CA5"/>
    <w:rsid w:val="00CF3431"/>
    <w:rsid w:val="00CF34F3"/>
    <w:rsid w:val="00CF3B0C"/>
    <w:rsid w:val="00CF453F"/>
    <w:rsid w:val="00CF46E5"/>
    <w:rsid w:val="00CF4BEA"/>
    <w:rsid w:val="00CF4BF5"/>
    <w:rsid w:val="00CF4DB1"/>
    <w:rsid w:val="00CF5B93"/>
    <w:rsid w:val="00CF5D89"/>
    <w:rsid w:val="00CF5DDA"/>
    <w:rsid w:val="00CF5E8A"/>
    <w:rsid w:val="00CF6394"/>
    <w:rsid w:val="00CF66F2"/>
    <w:rsid w:val="00CF6881"/>
    <w:rsid w:val="00CF69B1"/>
    <w:rsid w:val="00CF6A5D"/>
    <w:rsid w:val="00CF6D26"/>
    <w:rsid w:val="00CF73CC"/>
    <w:rsid w:val="00CF749E"/>
    <w:rsid w:val="00CF7843"/>
    <w:rsid w:val="00CF7BC9"/>
    <w:rsid w:val="00CF7CB2"/>
    <w:rsid w:val="00CF7E35"/>
    <w:rsid w:val="00D003F7"/>
    <w:rsid w:val="00D00468"/>
    <w:rsid w:val="00D005DB"/>
    <w:rsid w:val="00D0061A"/>
    <w:rsid w:val="00D007BD"/>
    <w:rsid w:val="00D00A91"/>
    <w:rsid w:val="00D00ABB"/>
    <w:rsid w:val="00D00B55"/>
    <w:rsid w:val="00D00FA4"/>
    <w:rsid w:val="00D015F2"/>
    <w:rsid w:val="00D0162D"/>
    <w:rsid w:val="00D0185B"/>
    <w:rsid w:val="00D01926"/>
    <w:rsid w:val="00D01EEA"/>
    <w:rsid w:val="00D02A6D"/>
    <w:rsid w:val="00D02C95"/>
    <w:rsid w:val="00D02CB1"/>
    <w:rsid w:val="00D02F5F"/>
    <w:rsid w:val="00D033C8"/>
    <w:rsid w:val="00D03C9D"/>
    <w:rsid w:val="00D03E2C"/>
    <w:rsid w:val="00D04134"/>
    <w:rsid w:val="00D042A7"/>
    <w:rsid w:val="00D0437D"/>
    <w:rsid w:val="00D04B06"/>
    <w:rsid w:val="00D056D0"/>
    <w:rsid w:val="00D05F03"/>
    <w:rsid w:val="00D0645C"/>
    <w:rsid w:val="00D065D6"/>
    <w:rsid w:val="00D066A4"/>
    <w:rsid w:val="00D0673A"/>
    <w:rsid w:val="00D06BAC"/>
    <w:rsid w:val="00D070C4"/>
    <w:rsid w:val="00D070F6"/>
    <w:rsid w:val="00D07BC6"/>
    <w:rsid w:val="00D102A3"/>
    <w:rsid w:val="00D10340"/>
    <w:rsid w:val="00D1055A"/>
    <w:rsid w:val="00D106DA"/>
    <w:rsid w:val="00D10AE5"/>
    <w:rsid w:val="00D10CE9"/>
    <w:rsid w:val="00D10D2A"/>
    <w:rsid w:val="00D10D34"/>
    <w:rsid w:val="00D10E14"/>
    <w:rsid w:val="00D10E8F"/>
    <w:rsid w:val="00D10F35"/>
    <w:rsid w:val="00D1143F"/>
    <w:rsid w:val="00D11687"/>
    <w:rsid w:val="00D116D7"/>
    <w:rsid w:val="00D117DF"/>
    <w:rsid w:val="00D11EDC"/>
    <w:rsid w:val="00D12585"/>
    <w:rsid w:val="00D13079"/>
    <w:rsid w:val="00D1354C"/>
    <w:rsid w:val="00D13894"/>
    <w:rsid w:val="00D138B9"/>
    <w:rsid w:val="00D14756"/>
    <w:rsid w:val="00D14AC5"/>
    <w:rsid w:val="00D14E1D"/>
    <w:rsid w:val="00D14E3F"/>
    <w:rsid w:val="00D15303"/>
    <w:rsid w:val="00D15A01"/>
    <w:rsid w:val="00D15CFA"/>
    <w:rsid w:val="00D1619C"/>
    <w:rsid w:val="00D169DA"/>
    <w:rsid w:val="00D16CEE"/>
    <w:rsid w:val="00D17B73"/>
    <w:rsid w:val="00D17F6C"/>
    <w:rsid w:val="00D204F6"/>
    <w:rsid w:val="00D20500"/>
    <w:rsid w:val="00D20DAD"/>
    <w:rsid w:val="00D20F75"/>
    <w:rsid w:val="00D212C2"/>
    <w:rsid w:val="00D215C6"/>
    <w:rsid w:val="00D218F0"/>
    <w:rsid w:val="00D21C19"/>
    <w:rsid w:val="00D22455"/>
    <w:rsid w:val="00D22648"/>
    <w:rsid w:val="00D226F2"/>
    <w:rsid w:val="00D22B54"/>
    <w:rsid w:val="00D238E4"/>
    <w:rsid w:val="00D239C9"/>
    <w:rsid w:val="00D23AE0"/>
    <w:rsid w:val="00D24D07"/>
    <w:rsid w:val="00D25E61"/>
    <w:rsid w:val="00D2675D"/>
    <w:rsid w:val="00D26820"/>
    <w:rsid w:val="00D26DD4"/>
    <w:rsid w:val="00D276FE"/>
    <w:rsid w:val="00D27AEC"/>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19"/>
    <w:rsid w:val="00D36451"/>
    <w:rsid w:val="00D369D3"/>
    <w:rsid w:val="00D36F04"/>
    <w:rsid w:val="00D36F7B"/>
    <w:rsid w:val="00D3734B"/>
    <w:rsid w:val="00D37C64"/>
    <w:rsid w:val="00D37F20"/>
    <w:rsid w:val="00D37F4C"/>
    <w:rsid w:val="00D40D5E"/>
    <w:rsid w:val="00D40D72"/>
    <w:rsid w:val="00D40E14"/>
    <w:rsid w:val="00D4130E"/>
    <w:rsid w:val="00D4214E"/>
    <w:rsid w:val="00D42C08"/>
    <w:rsid w:val="00D42DB5"/>
    <w:rsid w:val="00D42FEF"/>
    <w:rsid w:val="00D43693"/>
    <w:rsid w:val="00D43AD4"/>
    <w:rsid w:val="00D43D5B"/>
    <w:rsid w:val="00D43DFC"/>
    <w:rsid w:val="00D441CA"/>
    <w:rsid w:val="00D44608"/>
    <w:rsid w:val="00D44B84"/>
    <w:rsid w:val="00D45166"/>
    <w:rsid w:val="00D4520B"/>
    <w:rsid w:val="00D455A0"/>
    <w:rsid w:val="00D45F72"/>
    <w:rsid w:val="00D463FC"/>
    <w:rsid w:val="00D46DA8"/>
    <w:rsid w:val="00D46F52"/>
    <w:rsid w:val="00D47424"/>
    <w:rsid w:val="00D47457"/>
    <w:rsid w:val="00D47F18"/>
    <w:rsid w:val="00D50275"/>
    <w:rsid w:val="00D50AD4"/>
    <w:rsid w:val="00D50F5D"/>
    <w:rsid w:val="00D5119D"/>
    <w:rsid w:val="00D51347"/>
    <w:rsid w:val="00D515CC"/>
    <w:rsid w:val="00D51685"/>
    <w:rsid w:val="00D51CB7"/>
    <w:rsid w:val="00D520BB"/>
    <w:rsid w:val="00D5272C"/>
    <w:rsid w:val="00D528CC"/>
    <w:rsid w:val="00D547A8"/>
    <w:rsid w:val="00D54B9D"/>
    <w:rsid w:val="00D54F24"/>
    <w:rsid w:val="00D55599"/>
    <w:rsid w:val="00D55745"/>
    <w:rsid w:val="00D55964"/>
    <w:rsid w:val="00D55C5D"/>
    <w:rsid w:val="00D55C67"/>
    <w:rsid w:val="00D56462"/>
    <w:rsid w:val="00D57334"/>
    <w:rsid w:val="00D578C6"/>
    <w:rsid w:val="00D579E7"/>
    <w:rsid w:val="00D57A75"/>
    <w:rsid w:val="00D57F75"/>
    <w:rsid w:val="00D60301"/>
    <w:rsid w:val="00D606EB"/>
    <w:rsid w:val="00D60A16"/>
    <w:rsid w:val="00D60B9C"/>
    <w:rsid w:val="00D60D4F"/>
    <w:rsid w:val="00D61086"/>
    <w:rsid w:val="00D610FE"/>
    <w:rsid w:val="00D6127B"/>
    <w:rsid w:val="00D6137B"/>
    <w:rsid w:val="00D618E3"/>
    <w:rsid w:val="00D61A03"/>
    <w:rsid w:val="00D61B45"/>
    <w:rsid w:val="00D62151"/>
    <w:rsid w:val="00D626FD"/>
    <w:rsid w:val="00D62970"/>
    <w:rsid w:val="00D62E50"/>
    <w:rsid w:val="00D63121"/>
    <w:rsid w:val="00D6375D"/>
    <w:rsid w:val="00D63867"/>
    <w:rsid w:val="00D63CB4"/>
    <w:rsid w:val="00D63DEC"/>
    <w:rsid w:val="00D64210"/>
    <w:rsid w:val="00D6454F"/>
    <w:rsid w:val="00D645F9"/>
    <w:rsid w:val="00D6538B"/>
    <w:rsid w:val="00D657A7"/>
    <w:rsid w:val="00D65F15"/>
    <w:rsid w:val="00D6602A"/>
    <w:rsid w:val="00D6618E"/>
    <w:rsid w:val="00D66B5E"/>
    <w:rsid w:val="00D66E5F"/>
    <w:rsid w:val="00D67420"/>
    <w:rsid w:val="00D6748B"/>
    <w:rsid w:val="00D67522"/>
    <w:rsid w:val="00D675E2"/>
    <w:rsid w:val="00D676AB"/>
    <w:rsid w:val="00D70814"/>
    <w:rsid w:val="00D71099"/>
    <w:rsid w:val="00D71D6B"/>
    <w:rsid w:val="00D71E0C"/>
    <w:rsid w:val="00D720A0"/>
    <w:rsid w:val="00D726C9"/>
    <w:rsid w:val="00D72EA0"/>
    <w:rsid w:val="00D72EB1"/>
    <w:rsid w:val="00D72F56"/>
    <w:rsid w:val="00D7361F"/>
    <w:rsid w:val="00D74691"/>
    <w:rsid w:val="00D74F2D"/>
    <w:rsid w:val="00D75210"/>
    <w:rsid w:val="00D7569D"/>
    <w:rsid w:val="00D756DD"/>
    <w:rsid w:val="00D75A80"/>
    <w:rsid w:val="00D75EA8"/>
    <w:rsid w:val="00D767FF"/>
    <w:rsid w:val="00D76BC3"/>
    <w:rsid w:val="00D77298"/>
    <w:rsid w:val="00D7799C"/>
    <w:rsid w:val="00D77D73"/>
    <w:rsid w:val="00D810A4"/>
    <w:rsid w:val="00D8112E"/>
    <w:rsid w:val="00D81704"/>
    <w:rsid w:val="00D8179A"/>
    <w:rsid w:val="00D81CD9"/>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5813"/>
    <w:rsid w:val="00D86B11"/>
    <w:rsid w:val="00D8734A"/>
    <w:rsid w:val="00D876DC"/>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867"/>
    <w:rsid w:val="00D92AD4"/>
    <w:rsid w:val="00D92C1F"/>
    <w:rsid w:val="00D92EBC"/>
    <w:rsid w:val="00D935CD"/>
    <w:rsid w:val="00D93F88"/>
    <w:rsid w:val="00D941A6"/>
    <w:rsid w:val="00D94716"/>
    <w:rsid w:val="00D94C37"/>
    <w:rsid w:val="00D94DA1"/>
    <w:rsid w:val="00D9507D"/>
    <w:rsid w:val="00D96618"/>
    <w:rsid w:val="00D9683A"/>
    <w:rsid w:val="00D96965"/>
    <w:rsid w:val="00D969F1"/>
    <w:rsid w:val="00D97433"/>
    <w:rsid w:val="00D979D2"/>
    <w:rsid w:val="00D97DF2"/>
    <w:rsid w:val="00DA01AC"/>
    <w:rsid w:val="00DA04B3"/>
    <w:rsid w:val="00DA1624"/>
    <w:rsid w:val="00DA179D"/>
    <w:rsid w:val="00DA1B68"/>
    <w:rsid w:val="00DA1D27"/>
    <w:rsid w:val="00DA23CB"/>
    <w:rsid w:val="00DA2682"/>
    <w:rsid w:val="00DA2AC2"/>
    <w:rsid w:val="00DA3058"/>
    <w:rsid w:val="00DA362E"/>
    <w:rsid w:val="00DA3933"/>
    <w:rsid w:val="00DA3A31"/>
    <w:rsid w:val="00DA3C59"/>
    <w:rsid w:val="00DA3D48"/>
    <w:rsid w:val="00DA3D81"/>
    <w:rsid w:val="00DA4657"/>
    <w:rsid w:val="00DA48D2"/>
    <w:rsid w:val="00DA4981"/>
    <w:rsid w:val="00DA4B26"/>
    <w:rsid w:val="00DA4F25"/>
    <w:rsid w:val="00DA563A"/>
    <w:rsid w:val="00DA5B68"/>
    <w:rsid w:val="00DA643C"/>
    <w:rsid w:val="00DA6D64"/>
    <w:rsid w:val="00DA6F55"/>
    <w:rsid w:val="00DA70AD"/>
    <w:rsid w:val="00DA7144"/>
    <w:rsid w:val="00DA73ED"/>
    <w:rsid w:val="00DA7A3E"/>
    <w:rsid w:val="00DA7C0C"/>
    <w:rsid w:val="00DA7E2A"/>
    <w:rsid w:val="00DB0058"/>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5F"/>
    <w:rsid w:val="00DB5060"/>
    <w:rsid w:val="00DB518D"/>
    <w:rsid w:val="00DB52BB"/>
    <w:rsid w:val="00DB5B5D"/>
    <w:rsid w:val="00DB5B90"/>
    <w:rsid w:val="00DB679F"/>
    <w:rsid w:val="00DB6D95"/>
    <w:rsid w:val="00DB6DA2"/>
    <w:rsid w:val="00DB6DC2"/>
    <w:rsid w:val="00DB73AA"/>
    <w:rsid w:val="00DB754C"/>
    <w:rsid w:val="00DB755B"/>
    <w:rsid w:val="00DB75CB"/>
    <w:rsid w:val="00DB78D7"/>
    <w:rsid w:val="00DB7ACB"/>
    <w:rsid w:val="00DC060E"/>
    <w:rsid w:val="00DC0E2B"/>
    <w:rsid w:val="00DC0F36"/>
    <w:rsid w:val="00DC1606"/>
    <w:rsid w:val="00DC1992"/>
    <w:rsid w:val="00DC1BFD"/>
    <w:rsid w:val="00DC2018"/>
    <w:rsid w:val="00DC2882"/>
    <w:rsid w:val="00DC2B9D"/>
    <w:rsid w:val="00DC2D7E"/>
    <w:rsid w:val="00DC3078"/>
    <w:rsid w:val="00DC30EF"/>
    <w:rsid w:val="00DC3625"/>
    <w:rsid w:val="00DC3798"/>
    <w:rsid w:val="00DC4A1B"/>
    <w:rsid w:val="00DC4D77"/>
    <w:rsid w:val="00DC4FC5"/>
    <w:rsid w:val="00DC52DE"/>
    <w:rsid w:val="00DC57B8"/>
    <w:rsid w:val="00DC5CF3"/>
    <w:rsid w:val="00DC6741"/>
    <w:rsid w:val="00DC7664"/>
    <w:rsid w:val="00DC78D3"/>
    <w:rsid w:val="00DC7ACC"/>
    <w:rsid w:val="00DC7F23"/>
    <w:rsid w:val="00DD09EF"/>
    <w:rsid w:val="00DD0A02"/>
    <w:rsid w:val="00DD0BBF"/>
    <w:rsid w:val="00DD16B5"/>
    <w:rsid w:val="00DD1C7C"/>
    <w:rsid w:val="00DD1EFC"/>
    <w:rsid w:val="00DD2633"/>
    <w:rsid w:val="00DD2FAD"/>
    <w:rsid w:val="00DD313C"/>
    <w:rsid w:val="00DD3676"/>
    <w:rsid w:val="00DD3C40"/>
    <w:rsid w:val="00DD3D35"/>
    <w:rsid w:val="00DD447A"/>
    <w:rsid w:val="00DD44E0"/>
    <w:rsid w:val="00DD4668"/>
    <w:rsid w:val="00DD494E"/>
    <w:rsid w:val="00DD4A83"/>
    <w:rsid w:val="00DD4C56"/>
    <w:rsid w:val="00DD4F23"/>
    <w:rsid w:val="00DD4F3A"/>
    <w:rsid w:val="00DD5455"/>
    <w:rsid w:val="00DD55A2"/>
    <w:rsid w:val="00DD56AB"/>
    <w:rsid w:val="00DD5E50"/>
    <w:rsid w:val="00DD6374"/>
    <w:rsid w:val="00DD6A1B"/>
    <w:rsid w:val="00DD6B31"/>
    <w:rsid w:val="00DD6D75"/>
    <w:rsid w:val="00DD726E"/>
    <w:rsid w:val="00DD7839"/>
    <w:rsid w:val="00DD785E"/>
    <w:rsid w:val="00DD7DD3"/>
    <w:rsid w:val="00DE0047"/>
    <w:rsid w:val="00DE01EA"/>
    <w:rsid w:val="00DE066F"/>
    <w:rsid w:val="00DE08A8"/>
    <w:rsid w:val="00DE0A45"/>
    <w:rsid w:val="00DE0C6C"/>
    <w:rsid w:val="00DE1348"/>
    <w:rsid w:val="00DE1524"/>
    <w:rsid w:val="00DE1AD6"/>
    <w:rsid w:val="00DE1C92"/>
    <w:rsid w:val="00DE1C97"/>
    <w:rsid w:val="00DE26FA"/>
    <w:rsid w:val="00DE2D74"/>
    <w:rsid w:val="00DE3409"/>
    <w:rsid w:val="00DE375E"/>
    <w:rsid w:val="00DE3811"/>
    <w:rsid w:val="00DE3976"/>
    <w:rsid w:val="00DE41F8"/>
    <w:rsid w:val="00DE4444"/>
    <w:rsid w:val="00DE4592"/>
    <w:rsid w:val="00DE4BE7"/>
    <w:rsid w:val="00DE50AA"/>
    <w:rsid w:val="00DE51E5"/>
    <w:rsid w:val="00DE56EE"/>
    <w:rsid w:val="00DE5A68"/>
    <w:rsid w:val="00DE5D3E"/>
    <w:rsid w:val="00DE6BA5"/>
    <w:rsid w:val="00DE74CF"/>
    <w:rsid w:val="00DE7775"/>
    <w:rsid w:val="00DE79D3"/>
    <w:rsid w:val="00DF09C2"/>
    <w:rsid w:val="00DF0AEF"/>
    <w:rsid w:val="00DF0F19"/>
    <w:rsid w:val="00DF1011"/>
    <w:rsid w:val="00DF10E3"/>
    <w:rsid w:val="00DF11BA"/>
    <w:rsid w:val="00DF1806"/>
    <w:rsid w:val="00DF1C49"/>
    <w:rsid w:val="00DF26B1"/>
    <w:rsid w:val="00DF2E7C"/>
    <w:rsid w:val="00DF3090"/>
    <w:rsid w:val="00DF3217"/>
    <w:rsid w:val="00DF34A7"/>
    <w:rsid w:val="00DF353F"/>
    <w:rsid w:val="00DF3626"/>
    <w:rsid w:val="00DF39C7"/>
    <w:rsid w:val="00DF3BBD"/>
    <w:rsid w:val="00DF3CC3"/>
    <w:rsid w:val="00DF42AC"/>
    <w:rsid w:val="00DF49E0"/>
    <w:rsid w:val="00DF4D7A"/>
    <w:rsid w:val="00DF5513"/>
    <w:rsid w:val="00DF5518"/>
    <w:rsid w:val="00DF5C51"/>
    <w:rsid w:val="00DF6841"/>
    <w:rsid w:val="00DF704D"/>
    <w:rsid w:val="00DF7253"/>
    <w:rsid w:val="00DF72C2"/>
    <w:rsid w:val="00DF7488"/>
    <w:rsid w:val="00DF7518"/>
    <w:rsid w:val="00DF7B9D"/>
    <w:rsid w:val="00E0053A"/>
    <w:rsid w:val="00E00BF3"/>
    <w:rsid w:val="00E0123B"/>
    <w:rsid w:val="00E01337"/>
    <w:rsid w:val="00E0134A"/>
    <w:rsid w:val="00E01584"/>
    <w:rsid w:val="00E0184F"/>
    <w:rsid w:val="00E01C0F"/>
    <w:rsid w:val="00E02350"/>
    <w:rsid w:val="00E031CE"/>
    <w:rsid w:val="00E03356"/>
    <w:rsid w:val="00E033AF"/>
    <w:rsid w:val="00E03923"/>
    <w:rsid w:val="00E03A22"/>
    <w:rsid w:val="00E03AEE"/>
    <w:rsid w:val="00E04338"/>
    <w:rsid w:val="00E0503E"/>
    <w:rsid w:val="00E050B6"/>
    <w:rsid w:val="00E05360"/>
    <w:rsid w:val="00E054A7"/>
    <w:rsid w:val="00E05CAA"/>
    <w:rsid w:val="00E06FA9"/>
    <w:rsid w:val="00E07361"/>
    <w:rsid w:val="00E0761E"/>
    <w:rsid w:val="00E07AD0"/>
    <w:rsid w:val="00E07DEF"/>
    <w:rsid w:val="00E07EF8"/>
    <w:rsid w:val="00E102E3"/>
    <w:rsid w:val="00E10453"/>
    <w:rsid w:val="00E104D1"/>
    <w:rsid w:val="00E10A88"/>
    <w:rsid w:val="00E10AA3"/>
    <w:rsid w:val="00E10AD2"/>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084"/>
    <w:rsid w:val="00E217E4"/>
    <w:rsid w:val="00E21BB3"/>
    <w:rsid w:val="00E22015"/>
    <w:rsid w:val="00E22326"/>
    <w:rsid w:val="00E22343"/>
    <w:rsid w:val="00E22AE9"/>
    <w:rsid w:val="00E22B63"/>
    <w:rsid w:val="00E22BB3"/>
    <w:rsid w:val="00E22BC1"/>
    <w:rsid w:val="00E22D26"/>
    <w:rsid w:val="00E2330A"/>
    <w:rsid w:val="00E23619"/>
    <w:rsid w:val="00E23EBD"/>
    <w:rsid w:val="00E247D0"/>
    <w:rsid w:val="00E24932"/>
    <w:rsid w:val="00E25075"/>
    <w:rsid w:val="00E2524F"/>
    <w:rsid w:val="00E2541F"/>
    <w:rsid w:val="00E2635F"/>
    <w:rsid w:val="00E268D3"/>
    <w:rsid w:val="00E26A5C"/>
    <w:rsid w:val="00E26C50"/>
    <w:rsid w:val="00E26F81"/>
    <w:rsid w:val="00E276F2"/>
    <w:rsid w:val="00E27E4B"/>
    <w:rsid w:val="00E27EFC"/>
    <w:rsid w:val="00E301F7"/>
    <w:rsid w:val="00E302BD"/>
    <w:rsid w:val="00E30866"/>
    <w:rsid w:val="00E3090D"/>
    <w:rsid w:val="00E309CD"/>
    <w:rsid w:val="00E313C2"/>
    <w:rsid w:val="00E313F4"/>
    <w:rsid w:val="00E316BA"/>
    <w:rsid w:val="00E3260A"/>
    <w:rsid w:val="00E329E0"/>
    <w:rsid w:val="00E33225"/>
    <w:rsid w:val="00E3339D"/>
    <w:rsid w:val="00E33585"/>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E9"/>
    <w:rsid w:val="00E375DB"/>
    <w:rsid w:val="00E37D5E"/>
    <w:rsid w:val="00E403FD"/>
    <w:rsid w:val="00E40661"/>
    <w:rsid w:val="00E40986"/>
    <w:rsid w:val="00E4199B"/>
    <w:rsid w:val="00E41C47"/>
    <w:rsid w:val="00E41E35"/>
    <w:rsid w:val="00E42043"/>
    <w:rsid w:val="00E421E7"/>
    <w:rsid w:val="00E4260E"/>
    <w:rsid w:val="00E426D5"/>
    <w:rsid w:val="00E4283F"/>
    <w:rsid w:val="00E431F2"/>
    <w:rsid w:val="00E43B48"/>
    <w:rsid w:val="00E44186"/>
    <w:rsid w:val="00E442A4"/>
    <w:rsid w:val="00E44AD3"/>
    <w:rsid w:val="00E45C8D"/>
    <w:rsid w:val="00E45EAF"/>
    <w:rsid w:val="00E462B6"/>
    <w:rsid w:val="00E46DB3"/>
    <w:rsid w:val="00E46F46"/>
    <w:rsid w:val="00E47392"/>
    <w:rsid w:val="00E47467"/>
    <w:rsid w:val="00E47DDF"/>
    <w:rsid w:val="00E50B81"/>
    <w:rsid w:val="00E50F3A"/>
    <w:rsid w:val="00E510A5"/>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360"/>
    <w:rsid w:val="00E5540E"/>
    <w:rsid w:val="00E5550F"/>
    <w:rsid w:val="00E557B0"/>
    <w:rsid w:val="00E55975"/>
    <w:rsid w:val="00E563A5"/>
    <w:rsid w:val="00E5652C"/>
    <w:rsid w:val="00E56893"/>
    <w:rsid w:val="00E57437"/>
    <w:rsid w:val="00E57593"/>
    <w:rsid w:val="00E57D88"/>
    <w:rsid w:val="00E6008E"/>
    <w:rsid w:val="00E60141"/>
    <w:rsid w:val="00E60319"/>
    <w:rsid w:val="00E605E9"/>
    <w:rsid w:val="00E607BA"/>
    <w:rsid w:val="00E609FF"/>
    <w:rsid w:val="00E60D73"/>
    <w:rsid w:val="00E60FF4"/>
    <w:rsid w:val="00E61001"/>
    <w:rsid w:val="00E610C2"/>
    <w:rsid w:val="00E611FD"/>
    <w:rsid w:val="00E61541"/>
    <w:rsid w:val="00E617FC"/>
    <w:rsid w:val="00E618B0"/>
    <w:rsid w:val="00E61A0B"/>
    <w:rsid w:val="00E61EA8"/>
    <w:rsid w:val="00E61FC3"/>
    <w:rsid w:val="00E623DF"/>
    <w:rsid w:val="00E625E5"/>
    <w:rsid w:val="00E62671"/>
    <w:rsid w:val="00E62E80"/>
    <w:rsid w:val="00E63117"/>
    <w:rsid w:val="00E63171"/>
    <w:rsid w:val="00E63320"/>
    <w:rsid w:val="00E63B26"/>
    <w:rsid w:val="00E63DB3"/>
    <w:rsid w:val="00E63DBD"/>
    <w:rsid w:val="00E63DC1"/>
    <w:rsid w:val="00E64067"/>
    <w:rsid w:val="00E643ED"/>
    <w:rsid w:val="00E6495D"/>
    <w:rsid w:val="00E65C4D"/>
    <w:rsid w:val="00E65CED"/>
    <w:rsid w:val="00E664B4"/>
    <w:rsid w:val="00E6657F"/>
    <w:rsid w:val="00E66D5A"/>
    <w:rsid w:val="00E6734C"/>
    <w:rsid w:val="00E673B1"/>
    <w:rsid w:val="00E67759"/>
    <w:rsid w:val="00E677BE"/>
    <w:rsid w:val="00E6795C"/>
    <w:rsid w:val="00E67991"/>
    <w:rsid w:val="00E67DF0"/>
    <w:rsid w:val="00E701CC"/>
    <w:rsid w:val="00E703ED"/>
    <w:rsid w:val="00E70637"/>
    <w:rsid w:val="00E7076D"/>
    <w:rsid w:val="00E70988"/>
    <w:rsid w:val="00E71B29"/>
    <w:rsid w:val="00E71E63"/>
    <w:rsid w:val="00E720F0"/>
    <w:rsid w:val="00E72541"/>
    <w:rsid w:val="00E72806"/>
    <w:rsid w:val="00E72BD1"/>
    <w:rsid w:val="00E730F1"/>
    <w:rsid w:val="00E732F6"/>
    <w:rsid w:val="00E734F6"/>
    <w:rsid w:val="00E737D8"/>
    <w:rsid w:val="00E73ED2"/>
    <w:rsid w:val="00E73F3B"/>
    <w:rsid w:val="00E7484D"/>
    <w:rsid w:val="00E74EDC"/>
    <w:rsid w:val="00E757A6"/>
    <w:rsid w:val="00E75E49"/>
    <w:rsid w:val="00E75F33"/>
    <w:rsid w:val="00E75F87"/>
    <w:rsid w:val="00E76149"/>
    <w:rsid w:val="00E76E75"/>
    <w:rsid w:val="00E77A02"/>
    <w:rsid w:val="00E77F58"/>
    <w:rsid w:val="00E80C0B"/>
    <w:rsid w:val="00E81981"/>
    <w:rsid w:val="00E82676"/>
    <w:rsid w:val="00E82EDE"/>
    <w:rsid w:val="00E832F2"/>
    <w:rsid w:val="00E8368E"/>
    <w:rsid w:val="00E8472E"/>
    <w:rsid w:val="00E847EA"/>
    <w:rsid w:val="00E84A31"/>
    <w:rsid w:val="00E84CD3"/>
    <w:rsid w:val="00E855E8"/>
    <w:rsid w:val="00E85E18"/>
    <w:rsid w:val="00E86273"/>
    <w:rsid w:val="00E8639D"/>
    <w:rsid w:val="00E86D52"/>
    <w:rsid w:val="00E872FB"/>
    <w:rsid w:val="00E87567"/>
    <w:rsid w:val="00E900A0"/>
    <w:rsid w:val="00E90514"/>
    <w:rsid w:val="00E90792"/>
    <w:rsid w:val="00E90971"/>
    <w:rsid w:val="00E911E3"/>
    <w:rsid w:val="00E911F2"/>
    <w:rsid w:val="00E914FE"/>
    <w:rsid w:val="00E91859"/>
    <w:rsid w:val="00E91D17"/>
    <w:rsid w:val="00E921DB"/>
    <w:rsid w:val="00E923A6"/>
    <w:rsid w:val="00E924E7"/>
    <w:rsid w:val="00E92A50"/>
    <w:rsid w:val="00E92E62"/>
    <w:rsid w:val="00E92FB5"/>
    <w:rsid w:val="00E93253"/>
    <w:rsid w:val="00E9350D"/>
    <w:rsid w:val="00E93B21"/>
    <w:rsid w:val="00E93E2F"/>
    <w:rsid w:val="00E944AF"/>
    <w:rsid w:val="00E94936"/>
    <w:rsid w:val="00E953DF"/>
    <w:rsid w:val="00E954AF"/>
    <w:rsid w:val="00E9585A"/>
    <w:rsid w:val="00E960EC"/>
    <w:rsid w:val="00E96453"/>
    <w:rsid w:val="00E9647D"/>
    <w:rsid w:val="00E967EA"/>
    <w:rsid w:val="00E9685C"/>
    <w:rsid w:val="00E9688F"/>
    <w:rsid w:val="00E969B5"/>
    <w:rsid w:val="00E96C8D"/>
    <w:rsid w:val="00E96E35"/>
    <w:rsid w:val="00E97320"/>
    <w:rsid w:val="00E973E1"/>
    <w:rsid w:val="00E97EBE"/>
    <w:rsid w:val="00EA0351"/>
    <w:rsid w:val="00EA05DF"/>
    <w:rsid w:val="00EA08CD"/>
    <w:rsid w:val="00EA0976"/>
    <w:rsid w:val="00EA09EF"/>
    <w:rsid w:val="00EA1265"/>
    <w:rsid w:val="00EA1F63"/>
    <w:rsid w:val="00EA1FE1"/>
    <w:rsid w:val="00EA20F8"/>
    <w:rsid w:val="00EA2282"/>
    <w:rsid w:val="00EA283F"/>
    <w:rsid w:val="00EA29BE"/>
    <w:rsid w:val="00EA2C80"/>
    <w:rsid w:val="00EA2D55"/>
    <w:rsid w:val="00EA34A7"/>
    <w:rsid w:val="00EA360A"/>
    <w:rsid w:val="00EA3691"/>
    <w:rsid w:val="00EA3A9B"/>
    <w:rsid w:val="00EA3CCC"/>
    <w:rsid w:val="00EA4594"/>
    <w:rsid w:val="00EA4C66"/>
    <w:rsid w:val="00EA4F8F"/>
    <w:rsid w:val="00EA5A20"/>
    <w:rsid w:val="00EA5F58"/>
    <w:rsid w:val="00EA5F7E"/>
    <w:rsid w:val="00EA64ED"/>
    <w:rsid w:val="00EA66D3"/>
    <w:rsid w:val="00EA6DDA"/>
    <w:rsid w:val="00EA7BC2"/>
    <w:rsid w:val="00EA7D72"/>
    <w:rsid w:val="00EA7EDA"/>
    <w:rsid w:val="00EB02A6"/>
    <w:rsid w:val="00EB0358"/>
    <w:rsid w:val="00EB0C1A"/>
    <w:rsid w:val="00EB1284"/>
    <w:rsid w:val="00EB12C0"/>
    <w:rsid w:val="00EB18E3"/>
    <w:rsid w:val="00EB1CB9"/>
    <w:rsid w:val="00EB290F"/>
    <w:rsid w:val="00EB2A69"/>
    <w:rsid w:val="00EB354F"/>
    <w:rsid w:val="00EB37E9"/>
    <w:rsid w:val="00EB3F76"/>
    <w:rsid w:val="00EB403F"/>
    <w:rsid w:val="00EB415B"/>
    <w:rsid w:val="00EB45CB"/>
    <w:rsid w:val="00EB4690"/>
    <w:rsid w:val="00EB49BE"/>
    <w:rsid w:val="00EB4AAF"/>
    <w:rsid w:val="00EB603A"/>
    <w:rsid w:val="00EB60E8"/>
    <w:rsid w:val="00EB6705"/>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5D80"/>
    <w:rsid w:val="00EC5E11"/>
    <w:rsid w:val="00EC64F2"/>
    <w:rsid w:val="00EC67A3"/>
    <w:rsid w:val="00EC67B3"/>
    <w:rsid w:val="00EC691B"/>
    <w:rsid w:val="00EC693F"/>
    <w:rsid w:val="00EC69CF"/>
    <w:rsid w:val="00EC6AAD"/>
    <w:rsid w:val="00EC796D"/>
    <w:rsid w:val="00ED01D6"/>
    <w:rsid w:val="00ED0A6C"/>
    <w:rsid w:val="00ED0A7F"/>
    <w:rsid w:val="00ED0F19"/>
    <w:rsid w:val="00ED102C"/>
    <w:rsid w:val="00ED119C"/>
    <w:rsid w:val="00ED1688"/>
    <w:rsid w:val="00ED1929"/>
    <w:rsid w:val="00ED1EE4"/>
    <w:rsid w:val="00ED1F06"/>
    <w:rsid w:val="00ED2039"/>
    <w:rsid w:val="00ED2704"/>
    <w:rsid w:val="00ED2742"/>
    <w:rsid w:val="00ED2B8B"/>
    <w:rsid w:val="00ED36C4"/>
    <w:rsid w:val="00ED36E5"/>
    <w:rsid w:val="00ED37DB"/>
    <w:rsid w:val="00ED3979"/>
    <w:rsid w:val="00ED410D"/>
    <w:rsid w:val="00ED44EB"/>
    <w:rsid w:val="00ED5345"/>
    <w:rsid w:val="00ED5974"/>
    <w:rsid w:val="00ED6012"/>
    <w:rsid w:val="00ED6125"/>
    <w:rsid w:val="00ED6177"/>
    <w:rsid w:val="00ED6EF0"/>
    <w:rsid w:val="00ED70BA"/>
    <w:rsid w:val="00ED7227"/>
    <w:rsid w:val="00ED74BF"/>
    <w:rsid w:val="00ED7ADB"/>
    <w:rsid w:val="00ED7DA9"/>
    <w:rsid w:val="00ED7EDB"/>
    <w:rsid w:val="00ED7FD5"/>
    <w:rsid w:val="00EE0676"/>
    <w:rsid w:val="00EE10DF"/>
    <w:rsid w:val="00EE110F"/>
    <w:rsid w:val="00EE1148"/>
    <w:rsid w:val="00EE1583"/>
    <w:rsid w:val="00EE17D4"/>
    <w:rsid w:val="00EE1D45"/>
    <w:rsid w:val="00EE211B"/>
    <w:rsid w:val="00EE2123"/>
    <w:rsid w:val="00EE263A"/>
    <w:rsid w:val="00EE2787"/>
    <w:rsid w:val="00EE36F2"/>
    <w:rsid w:val="00EE37A4"/>
    <w:rsid w:val="00EE388C"/>
    <w:rsid w:val="00EE3E05"/>
    <w:rsid w:val="00EE3FB5"/>
    <w:rsid w:val="00EE403F"/>
    <w:rsid w:val="00EE41DD"/>
    <w:rsid w:val="00EE41F5"/>
    <w:rsid w:val="00EE4376"/>
    <w:rsid w:val="00EE4478"/>
    <w:rsid w:val="00EE48D9"/>
    <w:rsid w:val="00EE496E"/>
    <w:rsid w:val="00EE4EAC"/>
    <w:rsid w:val="00EE4F26"/>
    <w:rsid w:val="00EE5318"/>
    <w:rsid w:val="00EE5337"/>
    <w:rsid w:val="00EE53E2"/>
    <w:rsid w:val="00EE5623"/>
    <w:rsid w:val="00EE56A4"/>
    <w:rsid w:val="00EE5C57"/>
    <w:rsid w:val="00EE650A"/>
    <w:rsid w:val="00EE6773"/>
    <w:rsid w:val="00EE690C"/>
    <w:rsid w:val="00EE6A4D"/>
    <w:rsid w:val="00EE6D6A"/>
    <w:rsid w:val="00EE6ED8"/>
    <w:rsid w:val="00EE6F68"/>
    <w:rsid w:val="00EE745B"/>
    <w:rsid w:val="00EE7813"/>
    <w:rsid w:val="00EE7858"/>
    <w:rsid w:val="00EE79B2"/>
    <w:rsid w:val="00EE7CE0"/>
    <w:rsid w:val="00EE7D0C"/>
    <w:rsid w:val="00EF0A13"/>
    <w:rsid w:val="00EF0EE4"/>
    <w:rsid w:val="00EF0F1E"/>
    <w:rsid w:val="00EF1722"/>
    <w:rsid w:val="00EF17E3"/>
    <w:rsid w:val="00EF1B3C"/>
    <w:rsid w:val="00EF1B90"/>
    <w:rsid w:val="00EF1FA8"/>
    <w:rsid w:val="00EF2079"/>
    <w:rsid w:val="00EF20C9"/>
    <w:rsid w:val="00EF2183"/>
    <w:rsid w:val="00EF2473"/>
    <w:rsid w:val="00EF25C2"/>
    <w:rsid w:val="00EF2A13"/>
    <w:rsid w:val="00EF2A28"/>
    <w:rsid w:val="00EF2E2C"/>
    <w:rsid w:val="00EF3207"/>
    <w:rsid w:val="00EF324D"/>
    <w:rsid w:val="00EF439A"/>
    <w:rsid w:val="00EF524D"/>
    <w:rsid w:val="00EF5A6A"/>
    <w:rsid w:val="00EF5B06"/>
    <w:rsid w:val="00EF5E67"/>
    <w:rsid w:val="00EF6109"/>
    <w:rsid w:val="00EF655F"/>
    <w:rsid w:val="00EF67B6"/>
    <w:rsid w:val="00EF6B5A"/>
    <w:rsid w:val="00EF6DB5"/>
    <w:rsid w:val="00EF6FA7"/>
    <w:rsid w:val="00EF7A71"/>
    <w:rsid w:val="00F001CB"/>
    <w:rsid w:val="00F00A74"/>
    <w:rsid w:val="00F00FEE"/>
    <w:rsid w:val="00F01377"/>
    <w:rsid w:val="00F013F2"/>
    <w:rsid w:val="00F01C84"/>
    <w:rsid w:val="00F01FDC"/>
    <w:rsid w:val="00F02435"/>
    <w:rsid w:val="00F025AD"/>
    <w:rsid w:val="00F02C06"/>
    <w:rsid w:val="00F02C5A"/>
    <w:rsid w:val="00F02F52"/>
    <w:rsid w:val="00F03302"/>
    <w:rsid w:val="00F0360E"/>
    <w:rsid w:val="00F03C6E"/>
    <w:rsid w:val="00F04734"/>
    <w:rsid w:val="00F0527B"/>
    <w:rsid w:val="00F059CA"/>
    <w:rsid w:val="00F05C4D"/>
    <w:rsid w:val="00F07261"/>
    <w:rsid w:val="00F07278"/>
    <w:rsid w:val="00F076B4"/>
    <w:rsid w:val="00F076C9"/>
    <w:rsid w:val="00F078BD"/>
    <w:rsid w:val="00F07B50"/>
    <w:rsid w:val="00F07B92"/>
    <w:rsid w:val="00F07BA1"/>
    <w:rsid w:val="00F1022B"/>
    <w:rsid w:val="00F10D34"/>
    <w:rsid w:val="00F10E86"/>
    <w:rsid w:val="00F118FB"/>
    <w:rsid w:val="00F11DA9"/>
    <w:rsid w:val="00F12073"/>
    <w:rsid w:val="00F12250"/>
    <w:rsid w:val="00F12E06"/>
    <w:rsid w:val="00F13638"/>
    <w:rsid w:val="00F137E5"/>
    <w:rsid w:val="00F13DDD"/>
    <w:rsid w:val="00F1406D"/>
    <w:rsid w:val="00F145A9"/>
    <w:rsid w:val="00F14652"/>
    <w:rsid w:val="00F14A07"/>
    <w:rsid w:val="00F14A9B"/>
    <w:rsid w:val="00F14BA2"/>
    <w:rsid w:val="00F14FBD"/>
    <w:rsid w:val="00F15025"/>
    <w:rsid w:val="00F1560B"/>
    <w:rsid w:val="00F15637"/>
    <w:rsid w:val="00F1567A"/>
    <w:rsid w:val="00F157A0"/>
    <w:rsid w:val="00F15898"/>
    <w:rsid w:val="00F161F2"/>
    <w:rsid w:val="00F16557"/>
    <w:rsid w:val="00F175F6"/>
    <w:rsid w:val="00F20604"/>
    <w:rsid w:val="00F21355"/>
    <w:rsid w:val="00F21444"/>
    <w:rsid w:val="00F21658"/>
    <w:rsid w:val="00F21A51"/>
    <w:rsid w:val="00F21CD1"/>
    <w:rsid w:val="00F21D2A"/>
    <w:rsid w:val="00F21F77"/>
    <w:rsid w:val="00F2278A"/>
    <w:rsid w:val="00F22C48"/>
    <w:rsid w:val="00F2316F"/>
    <w:rsid w:val="00F233C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D3E"/>
    <w:rsid w:val="00F27F9F"/>
    <w:rsid w:val="00F27FA0"/>
    <w:rsid w:val="00F3077C"/>
    <w:rsid w:val="00F30937"/>
    <w:rsid w:val="00F311AB"/>
    <w:rsid w:val="00F31A84"/>
    <w:rsid w:val="00F3212A"/>
    <w:rsid w:val="00F3217D"/>
    <w:rsid w:val="00F32189"/>
    <w:rsid w:val="00F32BA2"/>
    <w:rsid w:val="00F32FD5"/>
    <w:rsid w:val="00F33115"/>
    <w:rsid w:val="00F3315E"/>
    <w:rsid w:val="00F332CF"/>
    <w:rsid w:val="00F335C0"/>
    <w:rsid w:val="00F335D6"/>
    <w:rsid w:val="00F34089"/>
    <w:rsid w:val="00F34195"/>
    <w:rsid w:val="00F34388"/>
    <w:rsid w:val="00F34C6F"/>
    <w:rsid w:val="00F3552B"/>
    <w:rsid w:val="00F35CD4"/>
    <w:rsid w:val="00F35E5B"/>
    <w:rsid w:val="00F36B0E"/>
    <w:rsid w:val="00F36FAE"/>
    <w:rsid w:val="00F379EC"/>
    <w:rsid w:val="00F37A70"/>
    <w:rsid w:val="00F37D1E"/>
    <w:rsid w:val="00F37EA2"/>
    <w:rsid w:val="00F4019E"/>
    <w:rsid w:val="00F41085"/>
    <w:rsid w:val="00F419A2"/>
    <w:rsid w:val="00F41D8A"/>
    <w:rsid w:val="00F42A67"/>
    <w:rsid w:val="00F42AAA"/>
    <w:rsid w:val="00F42AD8"/>
    <w:rsid w:val="00F42B84"/>
    <w:rsid w:val="00F42CE6"/>
    <w:rsid w:val="00F42F26"/>
    <w:rsid w:val="00F431F9"/>
    <w:rsid w:val="00F4330A"/>
    <w:rsid w:val="00F444BD"/>
    <w:rsid w:val="00F448DA"/>
    <w:rsid w:val="00F45875"/>
    <w:rsid w:val="00F45A70"/>
    <w:rsid w:val="00F45AAC"/>
    <w:rsid w:val="00F46352"/>
    <w:rsid w:val="00F475E3"/>
    <w:rsid w:val="00F50EC2"/>
    <w:rsid w:val="00F50F45"/>
    <w:rsid w:val="00F51678"/>
    <w:rsid w:val="00F51C52"/>
    <w:rsid w:val="00F51DF5"/>
    <w:rsid w:val="00F522B5"/>
    <w:rsid w:val="00F522D9"/>
    <w:rsid w:val="00F5237E"/>
    <w:rsid w:val="00F52809"/>
    <w:rsid w:val="00F530EB"/>
    <w:rsid w:val="00F53AE2"/>
    <w:rsid w:val="00F53B28"/>
    <w:rsid w:val="00F54571"/>
    <w:rsid w:val="00F548D7"/>
    <w:rsid w:val="00F55565"/>
    <w:rsid w:val="00F55A1B"/>
    <w:rsid w:val="00F55B26"/>
    <w:rsid w:val="00F56EDE"/>
    <w:rsid w:val="00F56F4A"/>
    <w:rsid w:val="00F578D7"/>
    <w:rsid w:val="00F57A73"/>
    <w:rsid w:val="00F57D19"/>
    <w:rsid w:val="00F60223"/>
    <w:rsid w:val="00F60771"/>
    <w:rsid w:val="00F60EBB"/>
    <w:rsid w:val="00F6119D"/>
    <w:rsid w:val="00F6135C"/>
    <w:rsid w:val="00F61C6C"/>
    <w:rsid w:val="00F61CB6"/>
    <w:rsid w:val="00F61CE5"/>
    <w:rsid w:val="00F6226F"/>
    <w:rsid w:val="00F64D37"/>
    <w:rsid w:val="00F64E77"/>
    <w:rsid w:val="00F64F37"/>
    <w:rsid w:val="00F660EC"/>
    <w:rsid w:val="00F6619F"/>
    <w:rsid w:val="00F66227"/>
    <w:rsid w:val="00F66239"/>
    <w:rsid w:val="00F66B33"/>
    <w:rsid w:val="00F66B41"/>
    <w:rsid w:val="00F66D8B"/>
    <w:rsid w:val="00F672B1"/>
    <w:rsid w:val="00F70033"/>
    <w:rsid w:val="00F70234"/>
    <w:rsid w:val="00F70B09"/>
    <w:rsid w:val="00F7113D"/>
    <w:rsid w:val="00F71325"/>
    <w:rsid w:val="00F716E2"/>
    <w:rsid w:val="00F71C61"/>
    <w:rsid w:val="00F7353D"/>
    <w:rsid w:val="00F7360F"/>
    <w:rsid w:val="00F73F91"/>
    <w:rsid w:val="00F74B23"/>
    <w:rsid w:val="00F756A2"/>
    <w:rsid w:val="00F75903"/>
    <w:rsid w:val="00F75AAF"/>
    <w:rsid w:val="00F75AB5"/>
    <w:rsid w:val="00F75E44"/>
    <w:rsid w:val="00F760FF"/>
    <w:rsid w:val="00F76193"/>
    <w:rsid w:val="00F761E2"/>
    <w:rsid w:val="00F765EC"/>
    <w:rsid w:val="00F76813"/>
    <w:rsid w:val="00F76B2C"/>
    <w:rsid w:val="00F76BD1"/>
    <w:rsid w:val="00F76E37"/>
    <w:rsid w:val="00F76E79"/>
    <w:rsid w:val="00F771A8"/>
    <w:rsid w:val="00F77F66"/>
    <w:rsid w:val="00F8081F"/>
    <w:rsid w:val="00F80F5B"/>
    <w:rsid w:val="00F81208"/>
    <w:rsid w:val="00F8163F"/>
    <w:rsid w:val="00F81736"/>
    <w:rsid w:val="00F8180F"/>
    <w:rsid w:val="00F81955"/>
    <w:rsid w:val="00F82233"/>
    <w:rsid w:val="00F8250D"/>
    <w:rsid w:val="00F825B7"/>
    <w:rsid w:val="00F83B6B"/>
    <w:rsid w:val="00F83DD8"/>
    <w:rsid w:val="00F840D6"/>
    <w:rsid w:val="00F8452D"/>
    <w:rsid w:val="00F845B3"/>
    <w:rsid w:val="00F84D15"/>
    <w:rsid w:val="00F8513D"/>
    <w:rsid w:val="00F852F1"/>
    <w:rsid w:val="00F85313"/>
    <w:rsid w:val="00F859A6"/>
    <w:rsid w:val="00F859C3"/>
    <w:rsid w:val="00F85D24"/>
    <w:rsid w:val="00F860D3"/>
    <w:rsid w:val="00F86184"/>
    <w:rsid w:val="00F861A0"/>
    <w:rsid w:val="00F863A7"/>
    <w:rsid w:val="00F86948"/>
    <w:rsid w:val="00F87449"/>
    <w:rsid w:val="00F877D3"/>
    <w:rsid w:val="00F87A25"/>
    <w:rsid w:val="00F9038D"/>
    <w:rsid w:val="00F90707"/>
    <w:rsid w:val="00F90D7F"/>
    <w:rsid w:val="00F9115F"/>
    <w:rsid w:val="00F9197B"/>
    <w:rsid w:val="00F91AF7"/>
    <w:rsid w:val="00F91B33"/>
    <w:rsid w:val="00F91F6D"/>
    <w:rsid w:val="00F922E8"/>
    <w:rsid w:val="00F9235B"/>
    <w:rsid w:val="00F9296C"/>
    <w:rsid w:val="00F92A92"/>
    <w:rsid w:val="00F92D04"/>
    <w:rsid w:val="00F92D47"/>
    <w:rsid w:val="00F9304D"/>
    <w:rsid w:val="00F93349"/>
    <w:rsid w:val="00F93652"/>
    <w:rsid w:val="00F93A4D"/>
    <w:rsid w:val="00F93D18"/>
    <w:rsid w:val="00F93DDD"/>
    <w:rsid w:val="00F93E43"/>
    <w:rsid w:val="00F94D93"/>
    <w:rsid w:val="00F95109"/>
    <w:rsid w:val="00F95274"/>
    <w:rsid w:val="00F9564C"/>
    <w:rsid w:val="00F95701"/>
    <w:rsid w:val="00F959F8"/>
    <w:rsid w:val="00F95DBB"/>
    <w:rsid w:val="00F95E1B"/>
    <w:rsid w:val="00F961FA"/>
    <w:rsid w:val="00F965E0"/>
    <w:rsid w:val="00F967B7"/>
    <w:rsid w:val="00F968EE"/>
    <w:rsid w:val="00F96921"/>
    <w:rsid w:val="00F97318"/>
    <w:rsid w:val="00F97560"/>
    <w:rsid w:val="00F976E9"/>
    <w:rsid w:val="00F97C11"/>
    <w:rsid w:val="00FA0411"/>
    <w:rsid w:val="00FA0536"/>
    <w:rsid w:val="00FA0671"/>
    <w:rsid w:val="00FA08D7"/>
    <w:rsid w:val="00FA0D46"/>
    <w:rsid w:val="00FA11D2"/>
    <w:rsid w:val="00FA1591"/>
    <w:rsid w:val="00FA1A51"/>
    <w:rsid w:val="00FA1CC7"/>
    <w:rsid w:val="00FA1DF2"/>
    <w:rsid w:val="00FA1E43"/>
    <w:rsid w:val="00FA1FA7"/>
    <w:rsid w:val="00FA213B"/>
    <w:rsid w:val="00FA236C"/>
    <w:rsid w:val="00FA241D"/>
    <w:rsid w:val="00FA273C"/>
    <w:rsid w:val="00FA2778"/>
    <w:rsid w:val="00FA2919"/>
    <w:rsid w:val="00FA2ABB"/>
    <w:rsid w:val="00FA2BCA"/>
    <w:rsid w:val="00FA323E"/>
    <w:rsid w:val="00FA329E"/>
    <w:rsid w:val="00FA40E7"/>
    <w:rsid w:val="00FA4917"/>
    <w:rsid w:val="00FA4C7D"/>
    <w:rsid w:val="00FA4FC5"/>
    <w:rsid w:val="00FA519F"/>
    <w:rsid w:val="00FA52AF"/>
    <w:rsid w:val="00FA5F6A"/>
    <w:rsid w:val="00FA5F87"/>
    <w:rsid w:val="00FA61AF"/>
    <w:rsid w:val="00FA675C"/>
    <w:rsid w:val="00FA6D62"/>
    <w:rsid w:val="00FA6EFA"/>
    <w:rsid w:val="00FA70D6"/>
    <w:rsid w:val="00FA73A6"/>
    <w:rsid w:val="00FA766C"/>
    <w:rsid w:val="00FA76E5"/>
    <w:rsid w:val="00FA77BE"/>
    <w:rsid w:val="00FA79E0"/>
    <w:rsid w:val="00FA7EEE"/>
    <w:rsid w:val="00FA7FFC"/>
    <w:rsid w:val="00FB0888"/>
    <w:rsid w:val="00FB0CDB"/>
    <w:rsid w:val="00FB10F4"/>
    <w:rsid w:val="00FB1304"/>
    <w:rsid w:val="00FB1BD7"/>
    <w:rsid w:val="00FB1C87"/>
    <w:rsid w:val="00FB20CC"/>
    <w:rsid w:val="00FB260E"/>
    <w:rsid w:val="00FB2988"/>
    <w:rsid w:val="00FB2F6A"/>
    <w:rsid w:val="00FB343D"/>
    <w:rsid w:val="00FB38EF"/>
    <w:rsid w:val="00FB395F"/>
    <w:rsid w:val="00FB3AC0"/>
    <w:rsid w:val="00FB47DE"/>
    <w:rsid w:val="00FB546A"/>
    <w:rsid w:val="00FB5C77"/>
    <w:rsid w:val="00FB5D8A"/>
    <w:rsid w:val="00FB6054"/>
    <w:rsid w:val="00FB648B"/>
    <w:rsid w:val="00FB66D3"/>
    <w:rsid w:val="00FB6770"/>
    <w:rsid w:val="00FB67B6"/>
    <w:rsid w:val="00FB75D9"/>
    <w:rsid w:val="00FC0110"/>
    <w:rsid w:val="00FC0542"/>
    <w:rsid w:val="00FC0653"/>
    <w:rsid w:val="00FC091D"/>
    <w:rsid w:val="00FC0AD7"/>
    <w:rsid w:val="00FC0B31"/>
    <w:rsid w:val="00FC10ED"/>
    <w:rsid w:val="00FC18AD"/>
    <w:rsid w:val="00FC19AC"/>
    <w:rsid w:val="00FC1AA2"/>
    <w:rsid w:val="00FC1AB0"/>
    <w:rsid w:val="00FC1CC2"/>
    <w:rsid w:val="00FC1FEF"/>
    <w:rsid w:val="00FC2061"/>
    <w:rsid w:val="00FC2D95"/>
    <w:rsid w:val="00FC351C"/>
    <w:rsid w:val="00FC37E0"/>
    <w:rsid w:val="00FC3BFF"/>
    <w:rsid w:val="00FC3E7A"/>
    <w:rsid w:val="00FC3EEB"/>
    <w:rsid w:val="00FC405B"/>
    <w:rsid w:val="00FC4899"/>
    <w:rsid w:val="00FC4ED7"/>
    <w:rsid w:val="00FC5DA2"/>
    <w:rsid w:val="00FC5E22"/>
    <w:rsid w:val="00FC5E45"/>
    <w:rsid w:val="00FC628B"/>
    <w:rsid w:val="00FC63C1"/>
    <w:rsid w:val="00FC6A53"/>
    <w:rsid w:val="00FC7A34"/>
    <w:rsid w:val="00FD0483"/>
    <w:rsid w:val="00FD0793"/>
    <w:rsid w:val="00FD0809"/>
    <w:rsid w:val="00FD0945"/>
    <w:rsid w:val="00FD0F37"/>
    <w:rsid w:val="00FD1531"/>
    <w:rsid w:val="00FD17F3"/>
    <w:rsid w:val="00FD1F9C"/>
    <w:rsid w:val="00FD23E6"/>
    <w:rsid w:val="00FD24BD"/>
    <w:rsid w:val="00FD28C1"/>
    <w:rsid w:val="00FD2A62"/>
    <w:rsid w:val="00FD2CB6"/>
    <w:rsid w:val="00FD327F"/>
    <w:rsid w:val="00FD342D"/>
    <w:rsid w:val="00FD34EE"/>
    <w:rsid w:val="00FD378C"/>
    <w:rsid w:val="00FD40B0"/>
    <w:rsid w:val="00FD472F"/>
    <w:rsid w:val="00FD4A30"/>
    <w:rsid w:val="00FD4A56"/>
    <w:rsid w:val="00FD4ED0"/>
    <w:rsid w:val="00FD5B55"/>
    <w:rsid w:val="00FD5CF1"/>
    <w:rsid w:val="00FD69DC"/>
    <w:rsid w:val="00FD6D9E"/>
    <w:rsid w:val="00FD7AC4"/>
    <w:rsid w:val="00FD7B55"/>
    <w:rsid w:val="00FE00B6"/>
    <w:rsid w:val="00FE04A9"/>
    <w:rsid w:val="00FE0A1D"/>
    <w:rsid w:val="00FE0B1B"/>
    <w:rsid w:val="00FE1914"/>
    <w:rsid w:val="00FE1FD3"/>
    <w:rsid w:val="00FE21C2"/>
    <w:rsid w:val="00FE220D"/>
    <w:rsid w:val="00FE25DA"/>
    <w:rsid w:val="00FE2EE5"/>
    <w:rsid w:val="00FE3056"/>
    <w:rsid w:val="00FE33D0"/>
    <w:rsid w:val="00FE3508"/>
    <w:rsid w:val="00FE3584"/>
    <w:rsid w:val="00FE367F"/>
    <w:rsid w:val="00FE3ADA"/>
    <w:rsid w:val="00FE3E10"/>
    <w:rsid w:val="00FE42B8"/>
    <w:rsid w:val="00FE5D8F"/>
    <w:rsid w:val="00FE5E80"/>
    <w:rsid w:val="00FE64E9"/>
    <w:rsid w:val="00FE67BA"/>
    <w:rsid w:val="00FE6B2F"/>
    <w:rsid w:val="00FE6C7D"/>
    <w:rsid w:val="00FE6CF6"/>
    <w:rsid w:val="00FE7123"/>
    <w:rsid w:val="00FE726A"/>
    <w:rsid w:val="00FE76F4"/>
    <w:rsid w:val="00FE7929"/>
    <w:rsid w:val="00FE7DB5"/>
    <w:rsid w:val="00FE7F1A"/>
    <w:rsid w:val="00FF03AF"/>
    <w:rsid w:val="00FF06F3"/>
    <w:rsid w:val="00FF0F26"/>
    <w:rsid w:val="00FF1301"/>
    <w:rsid w:val="00FF15BF"/>
    <w:rsid w:val="00FF28D1"/>
    <w:rsid w:val="00FF3248"/>
    <w:rsid w:val="00FF3263"/>
    <w:rsid w:val="00FF345C"/>
    <w:rsid w:val="00FF44FF"/>
    <w:rsid w:val="00FF4532"/>
    <w:rsid w:val="00FF51FF"/>
    <w:rsid w:val="00FF5627"/>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7F1509E-A709-4FDD-B00B-4C3C158B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02C5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link w:val="3Char"/>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 ??,?????,????,Lista1,リスト段落"/>
    <w:basedOn w:val="a2"/>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0">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2">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3">
    <w:name w:val="footer"/>
    <w:basedOn w:val="a2"/>
    <w:link w:val="Char2"/>
    <w:rsid w:val="00CB15B0"/>
    <w:pPr>
      <w:tabs>
        <w:tab w:val="center" w:pos="4513"/>
        <w:tab w:val="right" w:pos="9026"/>
      </w:tabs>
      <w:snapToGrid w:val="0"/>
    </w:pPr>
  </w:style>
  <w:style w:type="character" w:customStyle="1" w:styleId="Char2">
    <w:name w:val="바닥글 Char"/>
    <w:link w:val="af3"/>
    <w:rsid w:val="00CB15B0"/>
    <w:rPr>
      <w:rFonts w:eastAsia="MS Mincho"/>
      <w:lang w:val="en-GB" w:eastAsia="en-US"/>
    </w:rPr>
  </w:style>
  <w:style w:type="character" w:styleId="af4">
    <w:name w:val="Hyperlink"/>
    <w:rsid w:val="00DC4D77"/>
    <w:rPr>
      <w:color w:val="0000FF"/>
      <w:u w:val="single"/>
    </w:rPr>
  </w:style>
  <w:style w:type="paragraph" w:styleId="af5">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リスト段落 Char"/>
    <w:link w:val="ae"/>
    <w:uiPriority w:val="34"/>
    <w:qFormat/>
    <w:locked/>
    <w:rsid w:val="00953CD8"/>
    <w:rPr>
      <w:rFonts w:ascii="바탕" w:hAnsi="바탕" w:cs="굴림"/>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uiPriority w:val="22"/>
    <w:qFormat/>
    <w:rsid w:val="00055060"/>
    <w:rPr>
      <w:b/>
      <w:bCs/>
    </w:rPr>
  </w:style>
  <w:style w:type="table" w:customStyle="1" w:styleId="41">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customStyle="1" w:styleId="af7">
    <w:name w:val="[특허 본문]"/>
    <w:basedOn w:val="a2"/>
    <w:qFormat/>
    <w:rsid w:val="00425BA3"/>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paragraph" w:styleId="af8">
    <w:name w:val="No Spacing"/>
    <w:uiPriority w:val="1"/>
    <w:qFormat/>
    <w:rsid w:val="005169BF"/>
    <w:pPr>
      <w:ind w:left="851" w:hanging="284"/>
      <w:jc w:val="both"/>
    </w:pPr>
    <w:rPr>
      <w:rFonts w:eastAsia="MS Mincho"/>
      <w:lang w:val="en-GB" w:eastAsia="en-US"/>
    </w:rPr>
  </w:style>
  <w:style w:type="paragraph" w:customStyle="1" w:styleId="Proposal">
    <w:name w:val="Proposal"/>
    <w:basedOn w:val="a2"/>
    <w:link w:val="ProposalChar"/>
    <w:qFormat/>
    <w:rsid w:val="00991403"/>
    <w:pPr>
      <w:spacing w:before="120" w:after="120" w:line="240" w:lineRule="auto"/>
      <w:ind w:left="1060" w:hangingChars="530" w:hanging="1060"/>
    </w:pPr>
    <w:rPr>
      <w:rFonts w:eastAsia="맑은 고딕"/>
      <w:kern w:val="2"/>
      <w:szCs w:val="22"/>
      <w:lang w:val="en-US" w:eastAsia="ko-KR"/>
    </w:rPr>
  </w:style>
  <w:style w:type="paragraph" w:customStyle="1" w:styleId="Proposalsub">
    <w:name w:val="Proposal_sub"/>
    <w:basedOn w:val="a2"/>
    <w:link w:val="ProposalsubChar"/>
    <w:qFormat/>
    <w:rsid w:val="00991403"/>
    <w:pPr>
      <w:numPr>
        <w:numId w:val="4"/>
      </w:numPr>
      <w:spacing w:before="120" w:after="120" w:line="240" w:lineRule="auto"/>
    </w:pPr>
    <w:rPr>
      <w:rFonts w:eastAsia="맑은 고딕"/>
      <w:kern w:val="2"/>
      <w:szCs w:val="22"/>
      <w:lang w:val="en-US" w:eastAsia="ko-KR"/>
    </w:rPr>
  </w:style>
  <w:style w:type="character" w:customStyle="1" w:styleId="ProposalChar">
    <w:name w:val="Proposal Char"/>
    <w:link w:val="Proposal"/>
    <w:rsid w:val="00991403"/>
    <w:rPr>
      <w:rFonts w:eastAsia="맑은 고딕"/>
      <w:kern w:val="2"/>
      <w:szCs w:val="22"/>
    </w:rPr>
  </w:style>
  <w:style w:type="paragraph" w:customStyle="1" w:styleId="Proposalsubsub">
    <w:name w:val="Proposal_sub_sub"/>
    <w:basedOn w:val="a2"/>
    <w:link w:val="ProposalsubsubChar"/>
    <w:qFormat/>
    <w:rsid w:val="00991403"/>
    <w:pPr>
      <w:numPr>
        <w:ilvl w:val="1"/>
        <w:numId w:val="4"/>
      </w:numPr>
      <w:spacing w:before="120" w:after="120" w:line="240" w:lineRule="auto"/>
      <w:ind w:left="1593"/>
    </w:pPr>
    <w:rPr>
      <w:rFonts w:eastAsia="맑은 고딕"/>
      <w:kern w:val="2"/>
      <w:szCs w:val="22"/>
      <w:lang w:val="en-US" w:eastAsia="ko-KR"/>
    </w:rPr>
  </w:style>
  <w:style w:type="character" w:customStyle="1" w:styleId="ProposalsubChar">
    <w:name w:val="Proposal_sub Char"/>
    <w:link w:val="Proposalsub"/>
    <w:rsid w:val="00991403"/>
    <w:rPr>
      <w:rFonts w:eastAsia="맑은 고딕"/>
      <w:kern w:val="2"/>
      <w:szCs w:val="22"/>
    </w:rPr>
  </w:style>
  <w:style w:type="paragraph" w:customStyle="1" w:styleId="11">
    <w:name w:val="스타일1"/>
    <w:basedOn w:val="Proposal"/>
    <w:next w:val="Proposalsub"/>
    <w:link w:val="1Char0"/>
    <w:qFormat/>
    <w:rsid w:val="003F7416"/>
  </w:style>
  <w:style w:type="character" w:customStyle="1" w:styleId="ProposalsubsubChar">
    <w:name w:val="Proposal_sub_sub Char"/>
    <w:link w:val="Proposalsubsub"/>
    <w:rsid w:val="00991403"/>
    <w:rPr>
      <w:rFonts w:eastAsia="맑은 고딕"/>
      <w:kern w:val="2"/>
      <w:szCs w:val="22"/>
    </w:rPr>
  </w:style>
  <w:style w:type="paragraph" w:customStyle="1" w:styleId="22">
    <w:name w:val="스타일2"/>
    <w:basedOn w:val="Proposalsub"/>
    <w:next w:val="Proposalsubsub"/>
    <w:link w:val="2Char"/>
    <w:qFormat/>
    <w:rsid w:val="003F7416"/>
    <w:pPr>
      <w:numPr>
        <w:numId w:val="0"/>
      </w:numPr>
    </w:pPr>
  </w:style>
  <w:style w:type="character" w:customStyle="1" w:styleId="1Char0">
    <w:name w:val="스타일1 Char"/>
    <w:basedOn w:val="ProposalChar"/>
    <w:link w:val="11"/>
    <w:rsid w:val="003F7416"/>
    <w:rPr>
      <w:rFonts w:eastAsia="맑은 고딕"/>
      <w:kern w:val="2"/>
      <w:szCs w:val="22"/>
    </w:rPr>
  </w:style>
  <w:style w:type="paragraph" w:customStyle="1" w:styleId="rProposalsubsub">
    <w:name w:val="rProposal_sub_sub"/>
    <w:basedOn w:val="Proposalsubsub"/>
    <w:link w:val="rProposalsubsubChar"/>
    <w:qFormat/>
    <w:rsid w:val="00A5466F"/>
    <w:pPr>
      <w:tabs>
        <w:tab w:val="left" w:pos="1701"/>
      </w:tabs>
      <w:ind w:left="1985" w:hanging="425"/>
    </w:pPr>
    <w:rPr>
      <w:i/>
      <w:sz w:val="22"/>
    </w:rPr>
  </w:style>
  <w:style w:type="character" w:customStyle="1" w:styleId="2Char">
    <w:name w:val="스타일2 Char"/>
    <w:basedOn w:val="ProposalsubChar"/>
    <w:link w:val="22"/>
    <w:rsid w:val="003F7416"/>
    <w:rPr>
      <w:rFonts w:eastAsia="맑은 고딕"/>
      <w:kern w:val="2"/>
      <w:szCs w:val="22"/>
    </w:rPr>
  </w:style>
  <w:style w:type="paragraph" w:customStyle="1" w:styleId="rProposalsub">
    <w:name w:val="rProposal_sub"/>
    <w:basedOn w:val="22"/>
    <w:next w:val="rProposalsubsub"/>
    <w:link w:val="rProposalsubChar"/>
    <w:qFormat/>
    <w:rsid w:val="00A5466F"/>
    <w:pPr>
      <w:ind w:left="1244" w:hanging="360"/>
    </w:pPr>
    <w:rPr>
      <w:i/>
      <w:sz w:val="22"/>
    </w:rPr>
  </w:style>
  <w:style w:type="character" w:customStyle="1" w:styleId="rProposalsubsubChar">
    <w:name w:val="rProposal_sub_sub Char"/>
    <w:link w:val="rProposalsubsub"/>
    <w:rsid w:val="00A5466F"/>
    <w:rPr>
      <w:rFonts w:eastAsia="맑은 고딕"/>
      <w:i/>
      <w:kern w:val="2"/>
      <w:sz w:val="22"/>
      <w:szCs w:val="22"/>
    </w:rPr>
  </w:style>
  <w:style w:type="paragraph" w:customStyle="1" w:styleId="rProposal">
    <w:name w:val="rProposal"/>
    <w:basedOn w:val="11"/>
    <w:next w:val="rProposalsub"/>
    <w:link w:val="rProposalChar"/>
    <w:qFormat/>
    <w:rsid w:val="00CC1525"/>
    <w:pPr>
      <w:ind w:leftChars="213" w:left="1275" w:firstLineChars="0" w:hanging="849"/>
    </w:pPr>
    <w:rPr>
      <w:i/>
      <w:sz w:val="22"/>
    </w:rPr>
  </w:style>
  <w:style w:type="character" w:customStyle="1" w:styleId="rProposalsubChar">
    <w:name w:val="rProposal_sub Char"/>
    <w:link w:val="rProposalsub"/>
    <w:rsid w:val="00A5466F"/>
    <w:rPr>
      <w:rFonts w:eastAsia="맑은 고딕"/>
      <w:i/>
      <w:kern w:val="2"/>
      <w:sz w:val="22"/>
      <w:szCs w:val="22"/>
    </w:rPr>
  </w:style>
  <w:style w:type="paragraph" w:customStyle="1" w:styleId="BG">
    <w:name w:val="BG"/>
    <w:basedOn w:val="Proposalsubsub"/>
    <w:link w:val="BGChar"/>
    <w:qFormat/>
    <w:rsid w:val="00513D82"/>
    <w:pPr>
      <w:numPr>
        <w:ilvl w:val="0"/>
        <w:numId w:val="0"/>
      </w:numPr>
    </w:pPr>
  </w:style>
  <w:style w:type="character" w:customStyle="1" w:styleId="rProposalChar">
    <w:name w:val="rProposal Char"/>
    <w:link w:val="rProposal"/>
    <w:rsid w:val="00CC1525"/>
    <w:rPr>
      <w:rFonts w:eastAsia="맑은 고딕"/>
      <w:i/>
      <w:kern w:val="2"/>
      <w:sz w:val="22"/>
      <w:szCs w:val="22"/>
    </w:rPr>
  </w:style>
  <w:style w:type="paragraph" w:customStyle="1" w:styleId="a1">
    <w:name w:val="들여쓰기"/>
    <w:basedOn w:val="a2"/>
    <w:link w:val="Char3"/>
    <w:qFormat/>
    <w:rsid w:val="00721BFC"/>
    <w:pPr>
      <w:widowControl w:val="0"/>
      <w:numPr>
        <w:numId w:val="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BGChar">
    <w:name w:val="BG Char"/>
    <w:basedOn w:val="ProposalsubsubChar"/>
    <w:link w:val="BG"/>
    <w:rsid w:val="00513D82"/>
    <w:rPr>
      <w:rFonts w:eastAsia="맑은 고딕"/>
      <w:kern w:val="2"/>
      <w:szCs w:val="22"/>
    </w:rPr>
  </w:style>
  <w:style w:type="character" w:customStyle="1" w:styleId="Char3">
    <w:name w:val="들여쓰기 Char"/>
    <w:link w:val="a1"/>
    <w:rsid w:val="00721BFC"/>
    <w:rPr>
      <w:rFonts w:ascii="LG스마트체 Light" w:eastAsia="LG스마트체 Light" w:hAnsi="LG스마트체 Light"/>
      <w:kern w:val="2"/>
      <w:szCs w:val="22"/>
      <w:lang w:val="en-GB"/>
    </w:rPr>
  </w:style>
  <w:style w:type="paragraph" w:customStyle="1" w:styleId="Style1">
    <w:name w:val="_Style 1"/>
    <w:basedOn w:val="a2"/>
    <w:uiPriority w:val="34"/>
    <w:qFormat/>
    <w:rsid w:val="00F51DF5"/>
    <w:pPr>
      <w:widowControl w:val="0"/>
      <w:spacing w:before="0" w:after="0" w:line="240" w:lineRule="auto"/>
      <w:ind w:left="0" w:firstLineChars="200" w:firstLine="420"/>
    </w:pPr>
    <w:rPr>
      <w:kern w:val="2"/>
      <w:sz w:val="21"/>
      <w:szCs w:val="24"/>
      <w:lang w:val="en-US" w:eastAsia="zh-CN"/>
    </w:rPr>
  </w:style>
  <w:style w:type="paragraph" w:customStyle="1" w:styleId="bullet">
    <w:name w:val="bullet"/>
    <w:basedOn w:val="a2"/>
    <w:autoRedefine/>
    <w:qFormat/>
    <w:rsid w:val="00B2404C"/>
    <w:pPr>
      <w:numPr>
        <w:numId w:val="8"/>
      </w:numPr>
      <w:snapToGrid w:val="0"/>
      <w:spacing w:before="0" w:after="100" w:afterAutospacing="1" w:line="240" w:lineRule="auto"/>
    </w:pPr>
    <w:rPr>
      <w:rFonts w:eastAsia="MS Gothic"/>
      <w:b/>
      <w:i/>
      <w:sz w:val="24"/>
      <w:u w:val="single"/>
      <w:lang w:val="x-none" w:eastAsia="x-none"/>
    </w:rPr>
  </w:style>
  <w:style w:type="paragraph" w:customStyle="1" w:styleId="prop-bullet">
    <w:name w:val="prop-bullet"/>
    <w:basedOn w:val="bullet"/>
    <w:link w:val="prop-bullet0"/>
    <w:autoRedefine/>
    <w:rsid w:val="00423223"/>
    <w:pPr>
      <w:ind w:leftChars="100" w:left="1020" w:rightChars="100" w:right="100"/>
    </w:pPr>
    <w:rPr>
      <w:b w:val="0"/>
      <w:i w:val="0"/>
    </w:rPr>
  </w:style>
  <w:style w:type="character" w:customStyle="1" w:styleId="prop-bullet0">
    <w:name w:val="prop-bullet (文字)"/>
    <w:link w:val="prop-bullet"/>
    <w:rsid w:val="00423223"/>
    <w:rPr>
      <w:rFonts w:eastAsia="MS Gothic"/>
      <w:sz w:val="24"/>
      <w:u w:val="single"/>
      <w:lang w:val="x-none" w:eastAsia="x-none"/>
    </w:rPr>
  </w:style>
  <w:style w:type="paragraph" w:customStyle="1" w:styleId="summary">
    <w:name w:val="summary"/>
    <w:basedOn w:val="a1"/>
    <w:link w:val="summaryChar"/>
    <w:qFormat/>
    <w:rsid w:val="00DD3D35"/>
    <w:pPr>
      <w:numPr>
        <w:ilvl w:val="1"/>
      </w:numPr>
      <w:spacing w:after="180"/>
    </w:pPr>
  </w:style>
  <w:style w:type="paragraph" w:customStyle="1" w:styleId="LGTdoc1">
    <w:name w:val="LGTdoc_제목1"/>
    <w:basedOn w:val="a2"/>
    <w:rsid w:val="00B14FEB"/>
    <w:pPr>
      <w:adjustRightInd w:val="0"/>
      <w:snapToGrid w:val="0"/>
      <w:spacing w:beforeLines="50" w:before="0" w:after="100" w:afterAutospacing="1" w:line="240" w:lineRule="auto"/>
      <w:ind w:left="0" w:firstLine="0"/>
    </w:pPr>
    <w:rPr>
      <w:rFonts w:eastAsia="바탕"/>
      <w:b/>
      <w:snapToGrid w:val="0"/>
      <w:sz w:val="28"/>
      <w:lang w:eastAsia="ko-KR"/>
    </w:rPr>
  </w:style>
  <w:style w:type="character" w:customStyle="1" w:styleId="summaryChar">
    <w:name w:val="summary Char"/>
    <w:basedOn w:val="Char3"/>
    <w:link w:val="summary"/>
    <w:rsid w:val="00DD3D35"/>
    <w:rPr>
      <w:rFonts w:ascii="LG스마트체 Light" w:eastAsia="LG스마트체 Light" w:hAnsi="LG스마트체 Light"/>
      <w:kern w:val="2"/>
      <w:szCs w:val="22"/>
      <w:lang w:val="en-GB"/>
    </w:rPr>
  </w:style>
  <w:style w:type="paragraph" w:customStyle="1" w:styleId="STitle">
    <w:name w:val="STitle"/>
    <w:basedOn w:val="3"/>
    <w:next w:val="a2"/>
    <w:link w:val="STitleChar"/>
    <w:qFormat/>
    <w:rsid w:val="00DF353F"/>
    <w:pPr>
      <w:numPr>
        <w:numId w:val="6"/>
      </w:numPr>
      <w:spacing w:before="120" w:after="240" w:line="240" w:lineRule="auto"/>
      <w:ind w:leftChars="71" w:left="567" w:hangingChars="177" w:hanging="425"/>
    </w:pPr>
    <w:rPr>
      <w:rFonts w:ascii="Times New Roman" w:eastAsia="맑은 고딕" w:hAnsi="Times New Roman"/>
      <w:kern w:val="2"/>
      <w:sz w:val="24"/>
      <w:szCs w:val="22"/>
      <w:u w:val="single"/>
      <w:lang w:val="en-US" w:eastAsia="ko-KR"/>
    </w:rPr>
  </w:style>
  <w:style w:type="paragraph" w:styleId="a">
    <w:name w:val="List Number"/>
    <w:basedOn w:val="a2"/>
    <w:rsid w:val="0036570C"/>
    <w:pPr>
      <w:numPr>
        <w:numId w:val="7"/>
      </w:numPr>
      <w:contextualSpacing/>
    </w:pPr>
  </w:style>
  <w:style w:type="character" w:customStyle="1" w:styleId="3Char">
    <w:name w:val="제목 3 Char"/>
    <w:aliases w:val="Underrubrik2 Char,H3 Char,no break Char,Memo Heading 3 Char"/>
    <w:link w:val="3"/>
    <w:rsid w:val="00DF353F"/>
    <w:rPr>
      <w:rFonts w:ascii="Arial" w:eastAsia="돋움" w:hAnsi="Arial"/>
      <w:lang w:val="en-GB" w:eastAsia="en-US"/>
    </w:rPr>
  </w:style>
  <w:style w:type="character" w:customStyle="1" w:styleId="STitleChar">
    <w:name w:val="STitle Char"/>
    <w:link w:val="STitle"/>
    <w:rsid w:val="00DF353F"/>
    <w:rPr>
      <w:rFonts w:eastAsia="맑은 고딕"/>
      <w:kern w:val="2"/>
      <w:sz w:val="24"/>
      <w:szCs w:val="22"/>
      <w:u w:val="single"/>
    </w:rPr>
  </w:style>
  <w:style w:type="paragraph" w:styleId="4">
    <w:name w:val="List Bullet 4"/>
    <w:basedOn w:val="a2"/>
    <w:rsid w:val="00F15025"/>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8787602">
      <w:bodyDiv w:val="1"/>
      <w:marLeft w:val="0"/>
      <w:marRight w:val="0"/>
      <w:marTop w:val="0"/>
      <w:marBottom w:val="0"/>
      <w:divBdr>
        <w:top w:val="none" w:sz="0" w:space="0" w:color="auto"/>
        <w:left w:val="none" w:sz="0" w:space="0" w:color="auto"/>
        <w:bottom w:val="none" w:sz="0" w:space="0" w:color="auto"/>
        <w:right w:val="none" w:sz="0" w:space="0" w:color="auto"/>
      </w:divBdr>
    </w:div>
    <w:div w:id="13002494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4039249">
      <w:bodyDiv w:val="1"/>
      <w:marLeft w:val="0"/>
      <w:marRight w:val="0"/>
      <w:marTop w:val="0"/>
      <w:marBottom w:val="0"/>
      <w:divBdr>
        <w:top w:val="none" w:sz="0" w:space="0" w:color="auto"/>
        <w:left w:val="none" w:sz="0" w:space="0" w:color="auto"/>
        <w:bottom w:val="none" w:sz="0" w:space="0" w:color="auto"/>
        <w:right w:val="none" w:sz="0" w:space="0" w:color="auto"/>
      </w:divBdr>
    </w:div>
    <w:div w:id="387731398">
      <w:bodyDiv w:val="1"/>
      <w:marLeft w:val="0"/>
      <w:marRight w:val="0"/>
      <w:marTop w:val="0"/>
      <w:marBottom w:val="0"/>
      <w:divBdr>
        <w:top w:val="none" w:sz="0" w:space="0" w:color="auto"/>
        <w:left w:val="none" w:sz="0" w:space="0" w:color="auto"/>
        <w:bottom w:val="none" w:sz="0" w:space="0" w:color="auto"/>
        <w:right w:val="none" w:sz="0" w:space="0" w:color="auto"/>
      </w:divBdr>
      <w:divsChild>
        <w:div w:id="438960382">
          <w:marLeft w:val="1080"/>
          <w:marRight w:val="0"/>
          <w:marTop w:val="100"/>
          <w:marBottom w:val="0"/>
          <w:divBdr>
            <w:top w:val="none" w:sz="0" w:space="0" w:color="auto"/>
            <w:left w:val="none" w:sz="0" w:space="0" w:color="auto"/>
            <w:bottom w:val="none" w:sz="0" w:space="0" w:color="auto"/>
            <w:right w:val="none" w:sz="0" w:space="0" w:color="auto"/>
          </w:divBdr>
        </w:div>
        <w:div w:id="658533748">
          <w:marLeft w:val="1080"/>
          <w:marRight w:val="0"/>
          <w:marTop w:val="100"/>
          <w:marBottom w:val="0"/>
          <w:divBdr>
            <w:top w:val="none" w:sz="0" w:space="0" w:color="auto"/>
            <w:left w:val="none" w:sz="0" w:space="0" w:color="auto"/>
            <w:bottom w:val="none" w:sz="0" w:space="0" w:color="auto"/>
            <w:right w:val="none" w:sz="0" w:space="0" w:color="auto"/>
          </w:divBdr>
        </w:div>
        <w:div w:id="814184449">
          <w:marLeft w:val="1080"/>
          <w:marRight w:val="0"/>
          <w:marTop w:val="100"/>
          <w:marBottom w:val="0"/>
          <w:divBdr>
            <w:top w:val="none" w:sz="0" w:space="0" w:color="auto"/>
            <w:left w:val="none" w:sz="0" w:space="0" w:color="auto"/>
            <w:bottom w:val="none" w:sz="0" w:space="0" w:color="auto"/>
            <w:right w:val="none" w:sz="0" w:space="0" w:color="auto"/>
          </w:divBdr>
        </w:div>
        <w:div w:id="854880705">
          <w:marLeft w:val="1080"/>
          <w:marRight w:val="0"/>
          <w:marTop w:val="100"/>
          <w:marBottom w:val="0"/>
          <w:divBdr>
            <w:top w:val="none" w:sz="0" w:space="0" w:color="auto"/>
            <w:left w:val="none" w:sz="0" w:space="0" w:color="auto"/>
            <w:bottom w:val="none" w:sz="0" w:space="0" w:color="auto"/>
            <w:right w:val="none" w:sz="0" w:space="0" w:color="auto"/>
          </w:divBdr>
        </w:div>
        <w:div w:id="1181361285">
          <w:marLeft w:val="1080"/>
          <w:marRight w:val="0"/>
          <w:marTop w:val="100"/>
          <w:marBottom w:val="0"/>
          <w:divBdr>
            <w:top w:val="none" w:sz="0" w:space="0" w:color="auto"/>
            <w:left w:val="none" w:sz="0" w:space="0" w:color="auto"/>
            <w:bottom w:val="none" w:sz="0" w:space="0" w:color="auto"/>
            <w:right w:val="none" w:sz="0" w:space="0" w:color="auto"/>
          </w:divBdr>
        </w:div>
      </w:divsChild>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3694931">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1209037">
      <w:bodyDiv w:val="1"/>
      <w:marLeft w:val="0"/>
      <w:marRight w:val="0"/>
      <w:marTop w:val="0"/>
      <w:marBottom w:val="0"/>
      <w:divBdr>
        <w:top w:val="none" w:sz="0" w:space="0" w:color="auto"/>
        <w:left w:val="none" w:sz="0" w:space="0" w:color="auto"/>
        <w:bottom w:val="none" w:sz="0" w:space="0" w:color="auto"/>
        <w:right w:val="none" w:sz="0" w:space="0" w:color="auto"/>
      </w:divBdr>
    </w:div>
    <w:div w:id="632248245">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9527246">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637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1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117921">
      <w:bodyDiv w:val="1"/>
      <w:marLeft w:val="0"/>
      <w:marRight w:val="0"/>
      <w:marTop w:val="0"/>
      <w:marBottom w:val="0"/>
      <w:divBdr>
        <w:top w:val="none" w:sz="0" w:space="0" w:color="auto"/>
        <w:left w:val="none" w:sz="0" w:space="0" w:color="auto"/>
        <w:bottom w:val="none" w:sz="0" w:space="0" w:color="auto"/>
        <w:right w:val="none" w:sz="0" w:space="0" w:color="auto"/>
      </w:divBdr>
    </w:div>
    <w:div w:id="1001085447">
      <w:bodyDiv w:val="1"/>
      <w:marLeft w:val="0"/>
      <w:marRight w:val="0"/>
      <w:marTop w:val="0"/>
      <w:marBottom w:val="0"/>
      <w:divBdr>
        <w:top w:val="none" w:sz="0" w:space="0" w:color="auto"/>
        <w:left w:val="none" w:sz="0" w:space="0" w:color="auto"/>
        <w:bottom w:val="none" w:sz="0" w:space="0" w:color="auto"/>
        <w:right w:val="none" w:sz="0" w:space="0" w:color="auto"/>
      </w:divBdr>
    </w:div>
    <w:div w:id="1079407575">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9660722">
      <w:bodyDiv w:val="1"/>
      <w:marLeft w:val="0"/>
      <w:marRight w:val="0"/>
      <w:marTop w:val="0"/>
      <w:marBottom w:val="0"/>
      <w:divBdr>
        <w:top w:val="none" w:sz="0" w:space="0" w:color="auto"/>
        <w:left w:val="none" w:sz="0" w:space="0" w:color="auto"/>
        <w:bottom w:val="none" w:sz="0" w:space="0" w:color="auto"/>
        <w:right w:val="none" w:sz="0" w:space="0" w:color="auto"/>
      </w:divBdr>
    </w:div>
    <w:div w:id="1243946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6668963">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422202">
      <w:bodyDiv w:val="1"/>
      <w:marLeft w:val="0"/>
      <w:marRight w:val="0"/>
      <w:marTop w:val="0"/>
      <w:marBottom w:val="0"/>
      <w:divBdr>
        <w:top w:val="none" w:sz="0" w:space="0" w:color="auto"/>
        <w:left w:val="none" w:sz="0" w:space="0" w:color="auto"/>
        <w:bottom w:val="none" w:sz="0" w:space="0" w:color="auto"/>
        <w:right w:val="none" w:sz="0" w:space="0" w:color="auto"/>
      </w:divBdr>
    </w:div>
    <w:div w:id="1568880235">
      <w:bodyDiv w:val="1"/>
      <w:marLeft w:val="0"/>
      <w:marRight w:val="0"/>
      <w:marTop w:val="0"/>
      <w:marBottom w:val="0"/>
      <w:divBdr>
        <w:top w:val="none" w:sz="0" w:space="0" w:color="auto"/>
        <w:left w:val="none" w:sz="0" w:space="0" w:color="auto"/>
        <w:bottom w:val="none" w:sz="0" w:space="0" w:color="auto"/>
        <w:right w:val="none" w:sz="0" w:space="0" w:color="auto"/>
      </w:divBdr>
      <w:divsChild>
        <w:div w:id="34963144">
          <w:marLeft w:val="1080"/>
          <w:marRight w:val="0"/>
          <w:marTop w:val="100"/>
          <w:marBottom w:val="0"/>
          <w:divBdr>
            <w:top w:val="none" w:sz="0" w:space="0" w:color="auto"/>
            <w:left w:val="none" w:sz="0" w:space="0" w:color="auto"/>
            <w:bottom w:val="none" w:sz="0" w:space="0" w:color="auto"/>
            <w:right w:val="none" w:sz="0" w:space="0" w:color="auto"/>
          </w:divBdr>
        </w:div>
        <w:div w:id="187908715">
          <w:marLeft w:val="360"/>
          <w:marRight w:val="0"/>
          <w:marTop w:val="200"/>
          <w:marBottom w:val="0"/>
          <w:divBdr>
            <w:top w:val="none" w:sz="0" w:space="0" w:color="auto"/>
            <w:left w:val="none" w:sz="0" w:space="0" w:color="auto"/>
            <w:bottom w:val="none" w:sz="0" w:space="0" w:color="auto"/>
            <w:right w:val="none" w:sz="0" w:space="0" w:color="auto"/>
          </w:divBdr>
        </w:div>
      </w:divsChild>
    </w:div>
    <w:div w:id="1625044338">
      <w:bodyDiv w:val="1"/>
      <w:marLeft w:val="0"/>
      <w:marRight w:val="0"/>
      <w:marTop w:val="0"/>
      <w:marBottom w:val="0"/>
      <w:divBdr>
        <w:top w:val="none" w:sz="0" w:space="0" w:color="auto"/>
        <w:left w:val="none" w:sz="0" w:space="0" w:color="auto"/>
        <w:bottom w:val="none" w:sz="0" w:space="0" w:color="auto"/>
        <w:right w:val="none" w:sz="0" w:space="0" w:color="auto"/>
      </w:divBdr>
    </w:div>
    <w:div w:id="1647198613">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5983892">
      <w:bodyDiv w:val="1"/>
      <w:marLeft w:val="0"/>
      <w:marRight w:val="0"/>
      <w:marTop w:val="0"/>
      <w:marBottom w:val="0"/>
      <w:divBdr>
        <w:top w:val="none" w:sz="0" w:space="0" w:color="auto"/>
        <w:left w:val="none" w:sz="0" w:space="0" w:color="auto"/>
        <w:bottom w:val="none" w:sz="0" w:space="0" w:color="auto"/>
        <w:right w:val="none" w:sz="0" w:space="0" w:color="auto"/>
      </w:divBdr>
    </w:div>
    <w:div w:id="1755273977">
      <w:bodyDiv w:val="1"/>
      <w:marLeft w:val="0"/>
      <w:marRight w:val="0"/>
      <w:marTop w:val="0"/>
      <w:marBottom w:val="0"/>
      <w:divBdr>
        <w:top w:val="none" w:sz="0" w:space="0" w:color="auto"/>
        <w:left w:val="none" w:sz="0" w:space="0" w:color="auto"/>
        <w:bottom w:val="none" w:sz="0" w:space="0" w:color="auto"/>
        <w:right w:val="none" w:sz="0" w:space="0" w:color="auto"/>
      </w:divBdr>
    </w:div>
    <w:div w:id="1768310902">
      <w:bodyDiv w:val="1"/>
      <w:marLeft w:val="0"/>
      <w:marRight w:val="0"/>
      <w:marTop w:val="0"/>
      <w:marBottom w:val="0"/>
      <w:divBdr>
        <w:top w:val="none" w:sz="0" w:space="0" w:color="auto"/>
        <w:left w:val="none" w:sz="0" w:space="0" w:color="auto"/>
        <w:bottom w:val="none" w:sz="0" w:space="0" w:color="auto"/>
        <w:right w:val="none" w:sz="0" w:space="0" w:color="auto"/>
      </w:divBdr>
      <w:divsChild>
        <w:div w:id="153031245">
          <w:marLeft w:val="1080"/>
          <w:marRight w:val="0"/>
          <w:marTop w:val="100"/>
          <w:marBottom w:val="0"/>
          <w:divBdr>
            <w:top w:val="none" w:sz="0" w:space="0" w:color="auto"/>
            <w:left w:val="none" w:sz="0" w:space="0" w:color="auto"/>
            <w:bottom w:val="none" w:sz="0" w:space="0" w:color="auto"/>
            <w:right w:val="none" w:sz="0" w:space="0" w:color="auto"/>
          </w:divBdr>
        </w:div>
        <w:div w:id="448742097">
          <w:marLeft w:val="1080"/>
          <w:marRight w:val="0"/>
          <w:marTop w:val="100"/>
          <w:marBottom w:val="0"/>
          <w:divBdr>
            <w:top w:val="none" w:sz="0" w:space="0" w:color="auto"/>
            <w:left w:val="none" w:sz="0" w:space="0" w:color="auto"/>
            <w:bottom w:val="none" w:sz="0" w:space="0" w:color="auto"/>
            <w:right w:val="none" w:sz="0" w:space="0" w:color="auto"/>
          </w:divBdr>
        </w:div>
        <w:div w:id="1214927821">
          <w:marLeft w:val="360"/>
          <w:marRight w:val="0"/>
          <w:marTop w:val="200"/>
          <w:marBottom w:val="0"/>
          <w:divBdr>
            <w:top w:val="none" w:sz="0" w:space="0" w:color="auto"/>
            <w:left w:val="none" w:sz="0" w:space="0" w:color="auto"/>
            <w:bottom w:val="none" w:sz="0" w:space="0" w:color="auto"/>
            <w:right w:val="none" w:sz="0" w:space="0" w:color="auto"/>
          </w:divBdr>
        </w:div>
        <w:div w:id="1558400404">
          <w:marLeft w:val="1080"/>
          <w:marRight w:val="0"/>
          <w:marTop w:val="100"/>
          <w:marBottom w:val="0"/>
          <w:divBdr>
            <w:top w:val="none" w:sz="0" w:space="0" w:color="auto"/>
            <w:left w:val="none" w:sz="0" w:space="0" w:color="auto"/>
            <w:bottom w:val="none" w:sz="0" w:space="0" w:color="auto"/>
            <w:right w:val="none" w:sz="0" w:space="0" w:color="auto"/>
          </w:divBdr>
        </w:div>
        <w:div w:id="1756121980">
          <w:marLeft w:val="1080"/>
          <w:marRight w:val="0"/>
          <w:marTop w:val="100"/>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78962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5641750">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3597362">
      <w:bodyDiv w:val="1"/>
      <w:marLeft w:val="0"/>
      <w:marRight w:val="0"/>
      <w:marTop w:val="0"/>
      <w:marBottom w:val="0"/>
      <w:divBdr>
        <w:top w:val="none" w:sz="0" w:space="0" w:color="auto"/>
        <w:left w:val="none" w:sz="0" w:space="0" w:color="auto"/>
        <w:bottom w:val="none" w:sz="0" w:space="0" w:color="auto"/>
        <w:right w:val="none" w:sz="0" w:space="0" w:color="auto"/>
      </w:divBdr>
      <w:divsChild>
        <w:div w:id="293945711">
          <w:marLeft w:val="360"/>
          <w:marRight w:val="0"/>
          <w:marTop w:val="200"/>
          <w:marBottom w:val="0"/>
          <w:divBdr>
            <w:top w:val="none" w:sz="0" w:space="0" w:color="auto"/>
            <w:left w:val="none" w:sz="0" w:space="0" w:color="auto"/>
            <w:bottom w:val="none" w:sz="0" w:space="0" w:color="auto"/>
            <w:right w:val="none" w:sz="0" w:space="0" w:color="auto"/>
          </w:divBdr>
        </w:div>
        <w:div w:id="1362239826">
          <w:marLeft w:val="1080"/>
          <w:marRight w:val="0"/>
          <w:marTop w:val="100"/>
          <w:marBottom w:val="0"/>
          <w:divBdr>
            <w:top w:val="none" w:sz="0" w:space="0" w:color="auto"/>
            <w:left w:val="none" w:sz="0" w:space="0" w:color="auto"/>
            <w:bottom w:val="none" w:sz="0" w:space="0" w:color="auto"/>
            <w:right w:val="none" w:sz="0" w:space="0" w:color="auto"/>
          </w:divBdr>
        </w:div>
        <w:div w:id="2024352454">
          <w:marLeft w:val="1080"/>
          <w:marRight w:val="0"/>
          <w:marTop w:val="100"/>
          <w:marBottom w:val="0"/>
          <w:divBdr>
            <w:top w:val="none" w:sz="0" w:space="0" w:color="auto"/>
            <w:left w:val="none" w:sz="0" w:space="0" w:color="auto"/>
            <w:bottom w:val="none" w:sz="0" w:space="0" w:color="auto"/>
            <w:right w:val="none" w:sz="0" w:space="0" w:color="auto"/>
          </w:divBdr>
        </w:div>
      </w:divsChild>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11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ABC2A4-8802-4A03-BABF-40036DAB8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12</Pages>
  <Words>3274</Words>
  <Characters>18662</Characters>
  <Application>Microsoft Office Word</Application>
  <DocSecurity>0</DocSecurity>
  <Lines>155</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 changhwan.park</cp:lastModifiedBy>
  <cp:revision>34</cp:revision>
  <cp:lastPrinted>2018-04-12T06:57:00Z</cp:lastPrinted>
  <dcterms:created xsi:type="dcterms:W3CDTF">2018-11-09T07:59:00Z</dcterms:created>
  <dcterms:modified xsi:type="dcterms:W3CDTF">2018-11-14T22:22:00Z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1527118508</vt:lpwstr>
  </property>
</Properties>
</file>